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87B" w:rsidRDefault="0086687B">
      <w:pPr>
        <w:pStyle w:val="Szvegtrzs"/>
        <w:spacing w:before="6"/>
        <w:rPr>
          <w:rFonts w:ascii="Times New Roman"/>
          <w:sz w:val="9"/>
        </w:rPr>
      </w:pPr>
    </w:p>
    <w:p w:rsidR="0086687B" w:rsidRDefault="000016FD">
      <w:pPr>
        <w:pStyle w:val="Szvegtrzs"/>
        <w:ind w:left="121"/>
        <w:rPr>
          <w:rFonts w:ascii="Times New Roman"/>
          <w:sz w:val="20"/>
        </w:rPr>
      </w:pPr>
      <w:r>
        <w:rPr>
          <w:rFonts w:ascii="Times New Roman"/>
          <w:sz w:val="20"/>
          <w:lang w:val="hu"/>
        </w:rPr>
      </w:r>
      <w:r>
        <w:rPr>
          <w:rFonts w:ascii="Times New Roman"/>
          <w:sz w:val="20"/>
          <w:lang w:val="hu"/>
        </w:rPr>
        <w:pict>
          <v:group id="docshapegroup11" o:spid="_x0000_s1178" style="width:523.2pt;height:229.6pt;mso-position-horizontal-relative:char;mso-position-vertical-relative:line" coordsize="10464,4592">
            <v:rect id="docshape12" o:spid="_x0000_s1187" style="position:absolute;left:14;top:14;width:209;height:276" fillcolor="#6c8b58" stroked="f"/>
            <v:shape id="docshape13" o:spid="_x0000_s1186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14" o:spid="_x0000_s1185" style="position:absolute;left:223;top:14;width:10224;height:276" fillcolor="#6c8b58" stroked="f"/>
            <v:shape id="docshape15" o:spid="_x0000_s1184" style="position:absolute;width:10464;height:4592" coordsize="10464,4592" o:spt="100" adj="0,,0" path="m14,2287r-14,l,2571r,283l,4081r,427l,4577r,15l14,4592r,-15l14,4508r,-427l14,2854r,-283l14,2287xm14,1008r-14,l,1291r,283l,1858r,427l14,2285r,-427l14,1574r,-283l14,1008xm14,305l,305,,442,,725r,283l14,1008r,-283l14,442r,-137xm10464,2287r-15,l10449,2571r,283l10449,4081r,427l10449,4577,14,4577r,15l10449,4592r15,l10464,4577r,-69l10464,4081r,-1227l10464,2571r,-284xm10464,1008r-15,l10449,1291r,283l10449,1858r,427l10464,2285r,-427l10464,1574r,-283l10464,1008xm10464,305r-3,l10461,290r,-276l10461,r-14,l10447,14r,276l223,290r,15l10447,305r2,l10449,442r,283l10449,1008r15,l10464,725r,-283l10464,305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" o:spid="_x0000_s1183" type="#_x0000_t202" style="position:absolute;left:220;top:1291;width:9781;height:3176" filled="f" stroked="f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14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megfelelő azonosított felhasználásai, illetve ellenjavallt felhasználásai: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Vonatkozó felhasználások: Alapozás és háttérrétegek.</w:t>
                    </w:r>
                  </w:p>
                  <w:p w:rsidR="0086687B" w:rsidRDefault="00251C33">
                    <w:pPr>
                      <w:spacing w:before="87" w:line="244" w:lineRule="auto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Belső és külső felületek (vakolatok, glettelések, gipsz stb.) alapozására és előbevonására használják, háttérrétegként, mielőtt mosható festékeket felvinnék a belső és külső felületekre.</w:t>
                    </w:r>
                  </w:p>
                  <w:p w:rsidR="0086687B" w:rsidRDefault="00251C33">
                    <w:pPr>
                      <w:spacing w:before="39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Ellenjavallt felhasználások: Minden, aminek a használata nincs meghatározva ebben a szakaszban vagy a 7.3 szakaszban</w:t>
                    </w:r>
                  </w:p>
                  <w:p w:rsidR="0086687B" w:rsidRDefault="00251C33">
                    <w:pPr>
                      <w:numPr>
                        <w:ilvl w:val="1"/>
                        <w:numId w:val="14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biztonsági adatlap szállítójának adatai:</w:t>
                    </w:r>
                  </w:p>
                  <w:p w:rsidR="0086687B" w:rsidRPr="004F5D87" w:rsidRDefault="00251C33">
                    <w:pPr>
                      <w:spacing w:before="88"/>
                      <w:ind w:left="521"/>
                      <w:rPr>
                        <w:sz w:val="16"/>
                        <w:lang w:val="sv-SE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SARCOM SRL </w:t>
                    </w:r>
                  </w:p>
                  <w:p w:rsidR="0086687B" w:rsidRPr="004F5D87" w:rsidRDefault="00251C33">
                    <w:pPr>
                      <w:spacing w:before="1" w:line="193" w:lineRule="exact"/>
                      <w:ind w:left="521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sat Buleta, str. Depozitelor, nr. 5</w:t>
                    </w:r>
                  </w:p>
                  <w:p w:rsidR="0086687B" w:rsidRPr="004F5D87" w:rsidRDefault="00251C33">
                    <w:pPr>
                      <w:ind w:left="521" w:right="5742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>247378 com. Mihaesti - jud. Valcea - Romania Tel.: +40250772562 - Fax: +40250772547</w:t>
                    </w:r>
                  </w:p>
                  <w:p w:rsidR="0086687B" w:rsidRPr="004F5D87" w:rsidRDefault="00251C33">
                    <w:pPr>
                      <w:spacing w:line="244" w:lineRule="auto"/>
                      <w:ind w:left="521" w:right="6666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hyperlink r:id="rId7">
                      <w:r>
                        <w:rPr>
                          <w:sz w:val="16"/>
                          <w:lang w:val="hu"/>
                        </w:rPr>
                        <w:t>tehnic@sticky.ro</w:t>
                      </w:r>
                    </w:hyperlink>
                    <w:hyperlink r:id="rId8">
                      <w:r>
                        <w:rPr>
                          <w:sz w:val="16"/>
                          <w:lang w:val="hu"/>
                        </w:rPr>
                        <w:t xml:space="preserve"> https://www.sticky.ro</w:t>
                      </w:r>
                    </w:hyperlink>
                  </w:p>
                  <w:p w:rsidR="0086687B" w:rsidRPr="004F5D87" w:rsidRDefault="00251C33">
                    <w:pPr>
                      <w:numPr>
                        <w:ilvl w:val="1"/>
                        <w:numId w:val="14"/>
                      </w:numPr>
                      <w:tabs>
                        <w:tab w:val="left" w:pos="521"/>
                        <w:tab w:val="left" w:pos="522"/>
                        <w:tab w:val="left" w:pos="5345"/>
                      </w:tabs>
                      <w:spacing w:before="62" w:line="193" w:lineRule="exact"/>
                      <w:rPr>
                        <w:sz w:val="16"/>
                        <w:lang w:val="it-I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Vészhelyzet esetén hívandó telefonszám: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Nemzetközi Egészségügyi Rendszabályok Információs Hivatala</w:t>
                    </w:r>
                  </w:p>
                  <w:p w:rsidR="0086687B" w:rsidRDefault="00251C33">
                    <w:pPr>
                      <w:spacing w:line="193" w:lineRule="exact"/>
                      <w:ind w:left="53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Toxikológia: 021.318.36.06</w:t>
                    </w:r>
                  </w:p>
                </w:txbxContent>
              </v:textbox>
            </v:shape>
            <v:shape id="docshape17" o:spid="_x0000_s1182" type="#_x0000_t202" style="position:absolute;left:3949;top:441;width:1943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Coral Fehér Speciális Alapozó </w:t>
                    </w:r>
                  </w:p>
                </w:txbxContent>
              </v:textbox>
            </v:shape>
            <v:shape id="docshape18" o:spid="_x0000_s1181" type="#_x0000_t202" style="position:absolute;left:742;top:441;width:2986;height:761" filled="f" stroked="f">
              <v:textbox inset="0,0,0,0">
                <w:txbxContent>
                  <w:p w:rsidR="0086687B" w:rsidRDefault="00251C33">
                    <w:pPr>
                      <w:spacing w:before="1" w:line="352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Termékazonosító: Egyéb azonosítási eszközök:</w:t>
                    </w:r>
                  </w:p>
                  <w:p w:rsidR="0086687B" w:rsidRDefault="00251C33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ALAPOZÓ</w:t>
                    </w:r>
                  </w:p>
                </w:txbxContent>
              </v:textbox>
            </v:shape>
            <v:shape id="docshape19" o:spid="_x0000_s1180" type="#_x0000_t202" style="position:absolute;left:220;top:441;width:276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1.1</w:t>
                    </w:r>
                  </w:p>
                </w:txbxContent>
              </v:textbox>
            </v:shape>
            <v:shape id="docshape20" o:spid="_x0000_s1179" type="#_x0000_t202" style="position:absolute;left:7;top:7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1. SZAKASZ: AZ ANYAG/KEVERÉK ÉS A VÁLLALAT/VÁLLALKOZÁS AZONOSÍTÁSA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6687B" w:rsidRDefault="0086687B">
      <w:pPr>
        <w:pStyle w:val="Szvegtrzs"/>
        <w:spacing w:before="8"/>
        <w:rPr>
          <w:rFonts w:ascii="Times New Roman"/>
          <w:sz w:val="9"/>
        </w:rPr>
      </w:pPr>
    </w:p>
    <w:p w:rsidR="0086687B" w:rsidRDefault="00251C33">
      <w:pPr>
        <w:pStyle w:val="Cmsor1"/>
      </w:pPr>
      <w:r>
        <w:rPr>
          <w:lang w:val="hu"/>
        </w:rPr>
        <w:t xml:space="preserve">2. </w:t>
      </w:r>
      <w:r w:rsidR="000016FD">
        <w:rPr>
          <w:lang w:val="hu"/>
        </w:rPr>
        <w:pict>
          <v:group id="docshapegroup21" o:spid="_x0000_s1171" style="position:absolute;left:0;text-align:left;margin-left:36.1pt;margin-top:4.2pt;width:523.2pt;height:398pt;z-index:-16551936;mso-position-horizontal-relative:page;mso-position-vertical-relative:text" coordorigin="722,84" coordsize="10464,7960">
            <v:rect id="docshape22" o:spid="_x0000_s1177" style="position:absolute;left:736;top:98;width:209;height:276" fillcolor="#6c8b58" stroked="f"/>
            <v:shape id="docshape23" o:spid="_x0000_s1176" style="position:absolute;left:722;top:83;width:224;height:305" coordorigin="722,84" coordsize="224,305" o:spt="100" adj="0,,0" path="m737,84r-15,l722,98r,276l722,388r15,l737,374r,-276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24" o:spid="_x0000_s1175" style="position:absolute;left:945;top:98;width:10224;height:276" fillcolor="#6c8b58" stroked="f"/>
            <v:shape id="docshape25" o:spid="_x0000_s1174" style="position:absolute;left:722;top:83;width:10464;height:3061" coordorigin="722,84" coordsize="10464,3061" o:spt="100" adj="0,,0" path="m737,809r-15,l722,1092r,2l722,1378r,283l722,1944r,274l722,2489r,655l737,3144r,-655l737,2218r,-274l737,1661r,-283l737,1094r,-2l737,809xm737,388r-15,l722,525r,l722,809r15,l737,525r,l737,388xm11186,809r-14,l11172,1092r,2l11172,1378r,283l11172,1944r,274l11172,2489r14,l11186,2218r,-274l11186,1661r,-283l11186,1094r,-2l11186,809xm11186,388r-2,l11184,374r,-276l11184,84r-15,l946,84r,14l11169,98r,276l946,374r,14l11169,388r3,l11172,525r,l11172,809r14,l11186,525r,l11186,388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6" o:spid="_x0000_s1173" type="#_x0000_t75" style="position:absolute;left:1498;top:2487;width:571;height:571">
              <v:imagedata r:id="rId9" o:title=""/>
            </v:shape>
            <v:shape id="docshape27" o:spid="_x0000_s1172" style="position:absolute;left:722;top:2488;width:10464;height:5555" coordorigin="722,2489" coordsize="10464,5555" o:spt="100" adj="0,,0" path="m737,8029r-15,l722,8043r15,l737,8029xm737,6258r-15,l722,6687r,l722,6961r,271l722,7530r,429l722,8029r15,l737,7959r,-429l737,7232r,-271l737,6687r,l737,6258xm737,3689r-15,l722,3963r,2023l722,6257r15,l737,5986r,-2023l737,3689xm737,3144r-15,l722,3418r,271l737,3689r,-271l737,3144xm11186,8029r-14,l737,8029r,14l11172,8043r14,l11186,8029xm11186,6258r-14,l11172,6687r,l11172,6961r,271l11172,7530r,429l11172,8029r14,l11186,7959r,-429l11186,7232r,-271l11186,6687r,l11186,6258xm11186,3689r-14,l11172,3963r,2023l11172,6257r14,l11186,5986r,-2023l11186,3689xm11186,2489r-14,l11172,3144r,274l11172,3689r14,l11186,3418r,-274l11186,248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SZAKASZ: A VESZÉLY AZONOSÍTÁSA</w:t>
      </w:r>
    </w:p>
    <w:p w:rsidR="0086687B" w:rsidRDefault="0086687B">
      <w:pPr>
        <w:pStyle w:val="Szvegtrzs"/>
        <w:spacing w:before="3"/>
      </w:pPr>
    </w:p>
    <w:p w:rsidR="0086687B" w:rsidRDefault="00251C33">
      <w:pPr>
        <w:pStyle w:val="Cmsor2"/>
        <w:numPr>
          <w:ilvl w:val="1"/>
          <w:numId w:val="13"/>
        </w:numPr>
        <w:tabs>
          <w:tab w:val="left" w:pos="869"/>
          <w:tab w:val="left" w:pos="870"/>
        </w:tabs>
        <w:spacing w:line="352" w:lineRule="auto"/>
        <w:ind w:right="6467"/>
      </w:pPr>
      <w:r>
        <w:rPr>
          <w:lang w:val="hu"/>
        </w:rPr>
        <w:t>Az anyag vagy keverék osztályozása: 1272/2008/EK (CLP) rendelet:</w:t>
      </w:r>
    </w:p>
    <w:p w:rsidR="0086687B" w:rsidRDefault="00251C33">
      <w:pPr>
        <w:pStyle w:val="Szvegtrzs"/>
        <w:spacing w:line="355" w:lineRule="auto"/>
        <w:ind w:left="898" w:right="3571"/>
      </w:pPr>
      <w:r>
        <w:rPr>
          <w:lang w:val="hu"/>
        </w:rPr>
        <w:t>A termék osztályozása az 1272/2008 (CLP) rendelet szerint történt. Bőrszenz. 1: Érzékenyítés - Bőr, 1. veszélyességi kategória, H317</w:t>
      </w:r>
    </w:p>
    <w:p w:rsidR="0086687B" w:rsidRDefault="00251C33">
      <w:pPr>
        <w:pStyle w:val="Cmsor2"/>
        <w:numPr>
          <w:ilvl w:val="1"/>
          <w:numId w:val="13"/>
        </w:numPr>
        <w:tabs>
          <w:tab w:val="left" w:pos="869"/>
          <w:tab w:val="left" w:pos="870"/>
        </w:tabs>
        <w:spacing w:line="345" w:lineRule="auto"/>
        <w:ind w:right="6936"/>
        <w:rPr>
          <w:sz w:val="13"/>
        </w:rPr>
      </w:pPr>
      <w:r>
        <w:rPr>
          <w:lang w:val="hu"/>
        </w:rPr>
        <w:t xml:space="preserve">Címkeelemek: 1272/2008/EK (CLP) rendelet: </w:t>
      </w:r>
      <w:r>
        <w:rPr>
          <w:sz w:val="13"/>
          <w:lang w:val="hu"/>
        </w:rPr>
        <w:t>Vigyázat</w:t>
      </w:r>
    </w:p>
    <w:p w:rsidR="0086687B" w:rsidRDefault="0086687B">
      <w:pPr>
        <w:pStyle w:val="Szvegtrzs"/>
        <w:rPr>
          <w:b/>
          <w:sz w:val="20"/>
        </w:rPr>
      </w:pPr>
    </w:p>
    <w:p w:rsidR="0086687B" w:rsidRDefault="0086687B">
      <w:pPr>
        <w:pStyle w:val="Szvegtrzs"/>
        <w:spacing w:before="5"/>
        <w:rPr>
          <w:b/>
          <w:sz w:val="29"/>
        </w:rPr>
      </w:pPr>
    </w:p>
    <w:p w:rsidR="0086687B" w:rsidRDefault="00251C33">
      <w:pPr>
        <w:spacing w:before="101"/>
        <w:ind w:left="898"/>
        <w:rPr>
          <w:b/>
          <w:sz w:val="16"/>
        </w:rPr>
      </w:pPr>
      <w:r>
        <w:rPr>
          <w:b/>
          <w:bCs/>
          <w:sz w:val="16"/>
          <w:lang w:val="hu"/>
        </w:rPr>
        <w:t>Figyelmeztető mondatok:</w:t>
      </w:r>
    </w:p>
    <w:p w:rsidR="0086687B" w:rsidRDefault="00251C33">
      <w:pPr>
        <w:pStyle w:val="Szvegtrzs"/>
        <w:spacing w:before="80"/>
        <w:ind w:left="898"/>
      </w:pPr>
      <w:r>
        <w:rPr>
          <w:lang w:val="hu"/>
        </w:rPr>
        <w:t>Bőrszenz. 1: H317 - Allergiás bőrreakciót válthat ki.</w:t>
      </w:r>
    </w:p>
    <w:p w:rsidR="0086687B" w:rsidRDefault="00251C33">
      <w:pPr>
        <w:pStyle w:val="Cmsor2"/>
        <w:spacing w:before="79"/>
        <w:ind w:left="898"/>
      </w:pPr>
      <w:r>
        <w:rPr>
          <w:lang w:val="hu"/>
        </w:rPr>
        <w:t>Óvintézkedésre vonatkozó mondatok:</w:t>
      </w:r>
    </w:p>
    <w:p w:rsidR="0086687B" w:rsidRPr="004F5D87" w:rsidRDefault="00251C33">
      <w:pPr>
        <w:pStyle w:val="Szvegtrzs"/>
        <w:spacing w:before="78"/>
        <w:ind w:left="898" w:right="2180"/>
        <w:rPr>
          <w:lang w:val="hu"/>
        </w:rPr>
      </w:pPr>
      <w:r>
        <w:rPr>
          <w:lang w:val="hu"/>
        </w:rPr>
        <w:t>P101: Orvosi tanácsadás esetén tartsa kéznél a termék edényét vagy címkéjét. P102: Gyermekektől elzárva tartandó.</w:t>
      </w:r>
    </w:p>
    <w:p w:rsidR="0086687B" w:rsidRPr="004F5D87" w:rsidRDefault="00251C33">
      <w:pPr>
        <w:pStyle w:val="Szvegtrzs"/>
        <w:ind w:left="898"/>
        <w:rPr>
          <w:lang w:val="hu"/>
        </w:rPr>
      </w:pPr>
      <w:r>
        <w:rPr>
          <w:lang w:val="hu"/>
        </w:rPr>
        <w:t>P261: Kerülje a gőzök belélegzését.</w:t>
      </w:r>
    </w:p>
    <w:p w:rsidR="0086687B" w:rsidRPr="004F5D87" w:rsidRDefault="00251C33">
      <w:pPr>
        <w:pStyle w:val="Szvegtrzs"/>
        <w:spacing w:before="1" w:line="193" w:lineRule="exact"/>
        <w:ind w:left="898"/>
        <w:rPr>
          <w:lang w:val="hu"/>
        </w:rPr>
      </w:pPr>
      <w:r>
        <w:rPr>
          <w:lang w:val="hu"/>
        </w:rPr>
        <w:t>P272: Ne vigye ki el a szennyezett munkaruhát a munkahelyen kívülre.</w:t>
      </w:r>
    </w:p>
    <w:p w:rsidR="0086687B" w:rsidRPr="004F5D87" w:rsidRDefault="00251C33">
      <w:pPr>
        <w:pStyle w:val="Szvegtrzs"/>
        <w:ind w:left="898"/>
        <w:rPr>
          <w:lang w:val="hu"/>
        </w:rPr>
      </w:pPr>
      <w:r>
        <w:rPr>
          <w:lang w:val="hu"/>
        </w:rPr>
        <w:t>P280: Viseljen védőkesztyűt/védőruházatot/légzésvédőt/szemvédőt/munkavédelmi cipőt.</w:t>
      </w:r>
    </w:p>
    <w:p w:rsidR="0086687B" w:rsidRPr="004F5D87" w:rsidRDefault="00251C33">
      <w:pPr>
        <w:pStyle w:val="Szvegtrzs"/>
        <w:ind w:left="898" w:right="4346"/>
        <w:rPr>
          <w:lang w:val="hu"/>
        </w:rPr>
      </w:pPr>
      <w:r>
        <w:rPr>
          <w:lang w:val="hu"/>
        </w:rPr>
        <w:t>P302+P352: HA BŐRRE KERÜL: Mossa le bő vízzel. P332+P313: Bőrirritáció esetén: Forduljon orvoshoz.</w:t>
      </w:r>
    </w:p>
    <w:p w:rsidR="0086687B" w:rsidRPr="004F5D87" w:rsidRDefault="00251C33">
      <w:pPr>
        <w:pStyle w:val="Szvegtrzs"/>
        <w:ind w:left="898" w:right="438"/>
        <w:rPr>
          <w:lang w:val="hu"/>
        </w:rPr>
      </w:pPr>
      <w:r>
        <w:rPr>
          <w:lang w:val="hu"/>
        </w:rPr>
        <w:t>P501: A tartalmat/edényt a veszélyes hulladékra vagy a csomagolásra és a csomagolási hulladékra vonatkozó előírásoknak megfelelően ártalmatlanítsa.</w:t>
      </w:r>
    </w:p>
    <w:p w:rsidR="0086687B" w:rsidRPr="004F5D87" w:rsidRDefault="00251C33">
      <w:pPr>
        <w:pStyle w:val="Cmsor2"/>
        <w:spacing w:before="94"/>
        <w:ind w:left="898"/>
        <w:rPr>
          <w:lang w:val="hu"/>
        </w:rPr>
      </w:pPr>
      <w:r>
        <w:rPr>
          <w:lang w:val="hu"/>
        </w:rPr>
        <w:t>További információk:</w:t>
      </w:r>
    </w:p>
    <w:p w:rsidR="0086687B" w:rsidRPr="004F5D87" w:rsidRDefault="00251C33">
      <w:pPr>
        <w:pStyle w:val="Szvegtrzs"/>
        <w:spacing w:before="76" w:line="244" w:lineRule="auto"/>
        <w:ind w:left="898" w:right="2180"/>
        <w:rPr>
          <w:lang w:val="hu"/>
        </w:rPr>
      </w:pPr>
      <w:r>
        <w:rPr>
          <w:lang w:val="hu"/>
        </w:rPr>
        <w:t>5-klór-2-metil-2H-izotiazol-3-onból és 2-metil-2H-izotiazol-3-onból (3:1) álló reakciótömeget tartalmaz. EUH210: Kérésre biztonsági adatlap kapható.</w:t>
      </w:r>
    </w:p>
    <w:p w:rsidR="0086687B" w:rsidRPr="004F5D87" w:rsidRDefault="00251C33">
      <w:pPr>
        <w:pStyle w:val="Cmsor2"/>
        <w:spacing w:before="38"/>
        <w:rPr>
          <w:lang w:val="hu"/>
        </w:rPr>
      </w:pPr>
      <w:r>
        <w:rPr>
          <w:lang w:val="hu"/>
        </w:rPr>
        <w:t>Kiegészítő címkézés:</w:t>
      </w:r>
    </w:p>
    <w:p w:rsidR="0086687B" w:rsidRPr="004F5D87" w:rsidRDefault="00251C33">
      <w:pPr>
        <w:pStyle w:val="Szvegtrzs"/>
        <w:spacing w:before="81"/>
        <w:ind w:left="869"/>
        <w:rPr>
          <w:lang w:val="hu"/>
        </w:rPr>
      </w:pPr>
      <w:r>
        <w:rPr>
          <w:lang w:val="hu"/>
        </w:rPr>
        <w:t>Kizárólag ipari üzemekben vagy professzionális kezeléshez.</w:t>
      </w:r>
    </w:p>
    <w:p w:rsidR="0086687B" w:rsidRDefault="00251C33">
      <w:pPr>
        <w:pStyle w:val="Cmsor2"/>
        <w:numPr>
          <w:ilvl w:val="1"/>
          <w:numId w:val="13"/>
        </w:numPr>
        <w:tabs>
          <w:tab w:val="left" w:pos="869"/>
          <w:tab w:val="left" w:pos="870"/>
        </w:tabs>
        <w:spacing w:before="78"/>
      </w:pPr>
      <w:r>
        <w:rPr>
          <w:lang w:val="hu"/>
        </w:rPr>
        <w:t>Egyéb veszélyek:</w:t>
      </w:r>
    </w:p>
    <w:p w:rsidR="0086687B" w:rsidRPr="004F5D87" w:rsidRDefault="00251C33">
      <w:pPr>
        <w:pStyle w:val="Szvegtrzs"/>
        <w:spacing w:before="102"/>
        <w:ind w:left="869"/>
        <w:rPr>
          <w:lang w:val="pt-PT"/>
        </w:rPr>
      </w:pPr>
      <w:r>
        <w:rPr>
          <w:lang w:val="hu"/>
        </w:rPr>
        <w:t>A termék nem felel meg a PBT/vPvB kritériumoknak</w:t>
      </w:r>
    </w:p>
    <w:p w:rsidR="0086687B" w:rsidRPr="004F5D87" w:rsidRDefault="00251C33">
      <w:pPr>
        <w:pStyle w:val="Szvegtrzs"/>
        <w:spacing w:before="3"/>
        <w:ind w:left="869"/>
        <w:rPr>
          <w:lang w:val="pt-PT"/>
        </w:rPr>
      </w:pPr>
      <w:r>
        <w:rPr>
          <w:lang w:val="hu"/>
        </w:rPr>
        <w:t>A termék endokrin károsító tulajdonságai miatt nem teljesíti a kritériumokat.</w:t>
      </w:r>
    </w:p>
    <w:p w:rsidR="0086687B" w:rsidRPr="004F5D87" w:rsidRDefault="0086687B">
      <w:pPr>
        <w:rPr>
          <w:lang w:val="pt-PT"/>
        </w:rPr>
        <w:sectPr w:rsidR="0086687B" w:rsidRPr="004F5D87">
          <w:headerReference w:type="default" r:id="rId10"/>
          <w:footerReference w:type="default" r:id="rId11"/>
          <w:type w:val="continuous"/>
          <w:pgSz w:w="11910" w:h="16840"/>
          <w:pgMar w:top="2080" w:right="600" w:bottom="1200" w:left="600" w:header="720" w:footer="1009" w:gutter="0"/>
          <w:pgNumType w:start="1"/>
          <w:cols w:space="708"/>
        </w:sectPr>
      </w:pPr>
    </w:p>
    <w:p w:rsidR="0086687B" w:rsidRPr="004F5D87" w:rsidRDefault="000016FD">
      <w:pPr>
        <w:pStyle w:val="Szvegtrzs"/>
        <w:rPr>
          <w:sz w:val="20"/>
          <w:lang w:val="pt-PT"/>
        </w:rPr>
      </w:pPr>
      <w:r>
        <w:rPr>
          <w:lang w:val="hu"/>
        </w:rPr>
        <w:lastRenderedPageBreak/>
        <w:pict>
          <v:group id="docshapegroup28" o:spid="_x0000_s1165" style="position:absolute;margin-left:35.9pt;margin-top:6.7pt;width:523.8pt;height:312.95pt;z-index:-16550912;mso-position-horizontal-relative:page" coordorigin="718,-6241" coordsize="10476,6097">
            <v:shape id="docshape29" o:spid="_x0000_s1170" style="position:absolute;left:717;top:-5937;width:10476;height:5793" coordorigin="718,-5937" coordsize="10476,5793" o:spt="100" adj="0,,0" path="m737,-795r-15,l722,-512r,284l722,-159r,15l737,-144r,-15l737,-228r,-284l737,-795xm737,-1904r-5,l732,-1930r,-3l732,-2125r,-206l718,-2331r,206l718,-1933r,3l718,-1904r4,l722,-1789r,283l718,-1506r,682l718,-824r,27l732,-797r,-27l732,-824r,-682l737,-1506r,-283l737,-1904xm737,-3183r-15,l722,-2900r,283l722,-2334r15,l737,-2617r,-283l737,-3183xm737,-4009r-15,l722,-3555r,26l722,-3442r,175l722,-3183r15,l737,-3267r,-175l737,-3529r,-26l737,-4009xm737,-5233r-15,l722,-4950r,283l722,-4384r,375l737,-4009r,-375l737,-4667r,-283l737,-5233xm737,-5937r-15,l722,-5800r,283l722,-5233r15,l737,-5517r,-283l737,-5937xm11186,-795r-14,l11172,-512r,284l11172,-159r-10435,l737,-144r10435,l11186,-144r,-15l11186,-228r,-284l11186,-795xm11186,-5937r-14,l11172,-5800r,283l11172,-5233r14,l11186,-5517r,-283l11186,-5937xm11188,-2617r-2,l11186,-2900r,-283l11172,-3183r,283l11172,-2617r2,l11174,-2334r14,l11188,-2617xm11188,-4009r-14,l11174,-3555r,26l11172,-3529r,87l11172,-3267r,84l11186,-3183r,-84l11186,-3442r,-87l11188,-3529r,-26l11188,-4009xm11188,-4667r-2,l11186,-4950r,-283l11172,-5233r,283l11172,-4667r2,l11174,-4384r,375l11188,-4009r,-375l11188,-4667xm11193,-2331r-14,l11179,-2125r,192l11179,-1930r,26l11172,-1904r,115l11174,-1789r,283l11179,-1506r,682l11179,-824r,27l11193,-797r,-27l11193,-824r,-682l11188,-1506r,-283l11186,-1789r,-115l11193,-1904r,-26l11193,-1933r,-192l11193,-2331xe" fillcolor="black" stroked="f">
              <v:stroke joinstyle="round"/>
              <v:formulas/>
              <v:path arrowok="t" o:connecttype="segments"/>
            </v:shape>
            <v:shape id="docshape30" o:spid="_x0000_s1169" type="#_x0000_t202" style="position:absolute;left:948;top:-5800;width:6403;height:1044" filled="f" stroked="f">
              <v:textbox inset="0,0,0,0">
                <w:txbxContent>
                  <w:p w:rsidR="0086687B" w:rsidRDefault="00251C33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3.1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Anyagok: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leírás: </w:t>
                    </w:r>
                    <w:r>
                      <w:rPr>
                        <w:sz w:val="16"/>
                        <w:lang w:val="hu"/>
                      </w:rPr>
                      <w:t>Anyagok keveréke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Összetevők:</w:t>
                    </w:r>
                  </w:p>
                  <w:p w:rsidR="0086687B" w:rsidRDefault="00251C33">
                    <w:pPr>
                      <w:spacing w:before="90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II. mellékletével összhangban a termék a következőket tartalmazza:</w:t>
                    </w:r>
                  </w:p>
                </w:txbxContent>
              </v:textbox>
            </v:shape>
            <v:shape id="docshape31" o:spid="_x0000_s1168" type="#_x0000_t202" style="position:absolute;left:1466;top:-3443;width:7236;height:737" filled="f" stroked="f">
              <v:textbox inset="0,0,0,0">
                <w:txbxContent>
                  <w:p w:rsidR="0086687B" w:rsidRDefault="00251C33">
                    <w:pPr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* A 2020/878/EU rendeletben meghatározott kritériumoknak megfelelő egészségügyi vagy környezeti kockázatot jelentő anyag</w:t>
                    </w:r>
                  </w:p>
                  <w:p w:rsidR="0086687B" w:rsidRDefault="00251C33">
                    <w:pPr>
                      <w:spacing w:before="115"/>
                      <w:ind w:left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anyagok veszélyességére vonatkozó további információkért lásd a 11., 12. és 16. szakaszt.</w:t>
                    </w:r>
                  </w:p>
                  <w:p w:rsidR="0086687B" w:rsidRDefault="00251C33">
                    <w:pPr>
                      <w:spacing w:before="90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</w:txbxContent>
              </v:textbox>
            </v:shape>
            <v:shape id="docshape32" o:spid="_x0000_s1167" type="#_x0000_t202" style="position:absolute;left:948;top:-795;width:1507;height:478" filled="f" stroked="f">
              <v:textbox inset="0,0,0,0">
                <w:txbxContent>
                  <w:p w:rsidR="0086687B" w:rsidRDefault="00251C33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3.2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Keverékek: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alkalmazható</w:t>
                    </w:r>
                  </w:p>
                </w:txbxContent>
              </v:textbox>
            </v:shape>
            <v:shape id="docshape33" o:spid="_x0000_s1166" type="#_x0000_t202" style="position:absolute;left:729;top:-6235;width:10450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</w:t>
                    </w:r>
                  </w:p>
                </w:txbxContent>
              </v:textbox>
            </v:shape>
            <w10:wrap anchorx="page"/>
          </v:group>
        </w:pict>
      </w:r>
    </w:p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spacing w:before="7"/>
        <w:rPr>
          <w:sz w:val="19"/>
          <w:lang w:val="pt-PT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4086"/>
        <w:gridCol w:w="1220"/>
        <w:gridCol w:w="914"/>
      </w:tblGrid>
      <w:tr w:rsidR="0086687B">
        <w:trPr>
          <w:trHeight w:val="253"/>
        </w:trPr>
        <w:tc>
          <w:tcPr>
            <w:tcW w:w="1800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57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7" w:type="dxa"/>
            <w:gridSpan w:val="3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705" w:right="269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9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</w:tr>
      <w:tr w:rsidR="0086687B">
        <w:trPr>
          <w:trHeight w:val="167"/>
        </w:trPr>
        <w:tc>
          <w:tcPr>
            <w:tcW w:w="1800" w:type="dxa"/>
            <w:tcBorders>
              <w:bottom w:val="nil"/>
            </w:tcBorders>
          </w:tcPr>
          <w:p w:rsidR="0086687B" w:rsidRDefault="00251C33">
            <w:pPr>
              <w:pStyle w:val="TableParagraph"/>
              <w:tabs>
                <w:tab w:val="left" w:pos="492"/>
              </w:tabs>
              <w:spacing w:before="26" w:line="121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55965-84-9</w:t>
            </w:r>
          </w:p>
        </w:tc>
        <w:tc>
          <w:tcPr>
            <w:tcW w:w="5537" w:type="dxa"/>
            <w:gridSpan w:val="2"/>
            <w:tcBorders>
              <w:bottom w:val="nil"/>
              <w:right w:val="nil"/>
            </w:tcBorders>
          </w:tcPr>
          <w:p w:rsidR="0086687B" w:rsidRPr="004F5D87" w:rsidRDefault="00251C33">
            <w:pPr>
              <w:pStyle w:val="TableParagraph"/>
              <w:spacing w:line="147" w:lineRule="exact"/>
              <w:ind w:left="53"/>
              <w:rPr>
                <w:b/>
                <w:sz w:val="13"/>
                <w:lang w:val="pt-PT"/>
              </w:rPr>
            </w:pPr>
            <w:r>
              <w:rPr>
                <w:b/>
                <w:bCs/>
                <w:sz w:val="13"/>
                <w:lang w:val="hu"/>
              </w:rPr>
              <w:t>5-klór-2-metil-2H-izotiazol-3-onból és 2-metil-2H-</w:t>
            </w:r>
          </w:p>
        </w:tc>
        <w:tc>
          <w:tcPr>
            <w:tcW w:w="1220" w:type="dxa"/>
            <w:tcBorders>
              <w:left w:val="nil"/>
              <w:bottom w:val="nil"/>
            </w:tcBorders>
          </w:tcPr>
          <w:p w:rsidR="0086687B" w:rsidRDefault="00251C33">
            <w:pPr>
              <w:pStyle w:val="TableParagraph"/>
              <w:spacing w:before="1" w:line="145" w:lineRule="exact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Saját besorolású</w:t>
            </w:r>
          </w:p>
        </w:tc>
        <w:tc>
          <w:tcPr>
            <w:tcW w:w="914" w:type="dxa"/>
            <w:tcBorders>
              <w:bottom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6687B">
        <w:trPr>
          <w:trHeight w:val="147"/>
        </w:trPr>
        <w:tc>
          <w:tcPr>
            <w:tcW w:w="1800" w:type="dxa"/>
            <w:tcBorders>
              <w:top w:val="nil"/>
              <w:bottom w:val="nil"/>
            </w:tcBorders>
          </w:tcPr>
          <w:p w:rsidR="0086687B" w:rsidRDefault="00251C33">
            <w:pPr>
              <w:pStyle w:val="TableParagraph"/>
              <w:tabs>
                <w:tab w:val="left" w:pos="492"/>
              </w:tabs>
              <w:spacing w:before="2" w:line="124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EK-szám: </w:t>
            </w:r>
            <w:r>
              <w:rPr>
                <w:sz w:val="12"/>
                <w:lang w:val="hu"/>
              </w:rPr>
              <w:tab/>
              <w:t>Nem alkalmazható</w:t>
            </w:r>
          </w:p>
        </w:tc>
        <w:tc>
          <w:tcPr>
            <w:tcW w:w="5537" w:type="dxa"/>
            <w:gridSpan w:val="2"/>
            <w:tcBorders>
              <w:top w:val="nil"/>
              <w:bottom w:val="nil"/>
              <w:right w:val="nil"/>
            </w:tcBorders>
          </w:tcPr>
          <w:p w:rsidR="0086687B" w:rsidRDefault="00251C33">
            <w:pPr>
              <w:pStyle w:val="TableParagraph"/>
              <w:spacing w:line="128" w:lineRule="exact"/>
              <w:ind w:left="53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izotiazol-3-on (3:1)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6687B">
        <w:trPr>
          <w:trHeight w:val="44"/>
        </w:trPr>
        <w:tc>
          <w:tcPr>
            <w:tcW w:w="1800" w:type="dxa"/>
            <w:vMerge w:val="restart"/>
            <w:tcBorders>
              <w:top w:val="nil"/>
            </w:tcBorders>
          </w:tcPr>
          <w:p w:rsidR="0086687B" w:rsidRDefault="00251C33">
            <w:pPr>
              <w:pStyle w:val="TableParagraph"/>
              <w:spacing w:line="144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Index: 613-167-00-5</w:t>
            </w:r>
          </w:p>
          <w:p w:rsidR="0086687B" w:rsidRDefault="00251C33">
            <w:pPr>
              <w:pStyle w:val="TableParagraph"/>
              <w:spacing w:before="4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REACH: Nem alkalmazható</w:t>
            </w:r>
          </w:p>
        </w:tc>
        <w:tc>
          <w:tcPr>
            <w:tcW w:w="5537" w:type="dxa"/>
            <w:gridSpan w:val="2"/>
            <w:tcBorders>
              <w:top w:val="nil"/>
              <w:right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0" w:type="dxa"/>
            <w:tcBorders>
              <w:top w:val="nil"/>
              <w:left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</w:tcBorders>
          </w:tcPr>
          <w:p w:rsidR="0086687B" w:rsidRDefault="00251C33">
            <w:pPr>
              <w:pStyle w:val="TableParagraph"/>
              <w:spacing w:before="59"/>
              <w:ind w:left="265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86687B">
        <w:trPr>
          <w:trHeight w:val="453"/>
        </w:trPr>
        <w:tc>
          <w:tcPr>
            <w:tcW w:w="1800" w:type="dxa"/>
            <w:vMerge/>
            <w:tcBorders>
              <w:top w:val="nil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shd w:val="clear" w:color="auto" w:fill="B7C8AB"/>
          </w:tcPr>
          <w:p w:rsidR="0086687B" w:rsidRDefault="00251C33">
            <w:pPr>
              <w:pStyle w:val="TableParagraph"/>
              <w:ind w:left="56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</w:tcPr>
          <w:p w:rsidR="0086687B" w:rsidRDefault="00251C33">
            <w:pPr>
              <w:pStyle w:val="TableParagraph"/>
              <w:ind w:left="50"/>
              <w:rPr>
                <w:sz w:val="12"/>
              </w:rPr>
            </w:pPr>
            <w:r>
              <w:rPr>
                <w:sz w:val="12"/>
                <w:lang w:val="hu"/>
              </w:rPr>
              <w:t>Akut tox. 2: H310+H330; Akut tox. 3: H301; Vízi akut 1: H400; Vízi krónikus 1: H410; Bőrmaró 1B: H314; Bőrszenz. 1A: H317 - Veszély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</w:tr>
    </w:tbl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8" w:after="1"/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5"/>
        <w:gridCol w:w="885"/>
        <w:gridCol w:w="1860"/>
      </w:tblGrid>
      <w:tr w:rsidR="0086687B">
        <w:trPr>
          <w:trHeight w:val="253"/>
        </w:trPr>
        <w:tc>
          <w:tcPr>
            <w:tcW w:w="6735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028" w:right="302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45" w:type="dxa"/>
            <w:gridSpan w:val="2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97" w:right="111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M-tényező</w:t>
            </w:r>
          </w:p>
        </w:tc>
      </w:tr>
      <w:tr w:rsidR="0086687B">
        <w:trPr>
          <w:trHeight w:val="193"/>
        </w:trPr>
        <w:tc>
          <w:tcPr>
            <w:tcW w:w="6735" w:type="dxa"/>
            <w:vMerge w:val="restart"/>
            <w:tcBorders>
              <w:right w:val="single" w:sz="8" w:space="0" w:color="000000"/>
            </w:tcBorders>
          </w:tcPr>
          <w:p w:rsidR="0086687B" w:rsidRDefault="00251C33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86687B" w:rsidRDefault="00251C33">
            <w:pPr>
              <w:pStyle w:val="TableParagraph"/>
              <w:tabs>
                <w:tab w:val="left" w:pos="1561"/>
              </w:tabs>
              <w:spacing w:before="47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  <w:r>
              <w:rPr>
                <w:sz w:val="13"/>
                <w:lang w:val="hu"/>
              </w:rPr>
              <w:tab/>
              <w:t>EK-szám: Nem alkalmazható</w:t>
            </w:r>
          </w:p>
        </w:tc>
        <w:tc>
          <w:tcPr>
            <w:tcW w:w="885" w:type="dxa"/>
            <w:shd w:val="clear" w:color="auto" w:fill="B7C8AB"/>
          </w:tcPr>
          <w:p w:rsidR="0086687B" w:rsidRDefault="00251C33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Akut</w:t>
            </w:r>
          </w:p>
        </w:tc>
        <w:tc>
          <w:tcPr>
            <w:tcW w:w="1860" w:type="dxa"/>
          </w:tcPr>
          <w:p w:rsidR="0086687B" w:rsidRDefault="00251C33">
            <w:pPr>
              <w:pStyle w:val="TableParagraph"/>
              <w:spacing w:before="4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86687B">
        <w:trPr>
          <w:trHeight w:val="191"/>
        </w:trPr>
        <w:tc>
          <w:tcPr>
            <w:tcW w:w="6735" w:type="dxa"/>
            <w:vMerge/>
            <w:tcBorders>
              <w:top w:val="nil"/>
              <w:right w:val="single" w:sz="8" w:space="0" w:color="000000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shd w:val="clear" w:color="auto" w:fill="B7C8AB"/>
          </w:tcPr>
          <w:p w:rsidR="0086687B" w:rsidRDefault="00251C33">
            <w:pPr>
              <w:pStyle w:val="TableParagraph"/>
              <w:spacing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Krónikus</w:t>
            </w:r>
          </w:p>
        </w:tc>
        <w:tc>
          <w:tcPr>
            <w:tcW w:w="1860" w:type="dxa"/>
          </w:tcPr>
          <w:p w:rsidR="0086687B" w:rsidRDefault="00251C33">
            <w:pPr>
              <w:pStyle w:val="TableParagraph"/>
              <w:spacing w:line="156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</w:t>
            </w:r>
          </w:p>
        </w:tc>
      </w:tr>
    </w:tbl>
    <w:p w:rsidR="0086687B" w:rsidRDefault="0086687B">
      <w:pPr>
        <w:pStyle w:val="Szvegtrzs"/>
        <w:spacing w:before="10"/>
        <w:rPr>
          <w:sz w:val="10"/>
        </w:rPr>
      </w:pPr>
    </w:p>
    <w:tbl>
      <w:tblPr>
        <w:tblStyle w:val="TableNormal"/>
        <w:tblW w:w="0" w:type="auto"/>
        <w:tblInd w:w="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4521"/>
      </w:tblGrid>
      <w:tr w:rsidR="0086687B">
        <w:trPr>
          <w:trHeight w:val="253"/>
        </w:trPr>
        <w:tc>
          <w:tcPr>
            <w:tcW w:w="4969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149" w:right="21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4521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343"/>
              <w:rPr>
                <w:sz w:val="13"/>
              </w:rPr>
            </w:pPr>
            <w:r>
              <w:rPr>
                <w:sz w:val="13"/>
                <w:lang w:val="hu"/>
              </w:rPr>
              <w:t>Fajlagos koncentrációs határérték</w:t>
            </w:r>
          </w:p>
        </w:tc>
      </w:tr>
      <w:tr w:rsidR="0086687B" w:rsidRPr="000016FD">
        <w:trPr>
          <w:trHeight w:val="681"/>
        </w:trPr>
        <w:tc>
          <w:tcPr>
            <w:tcW w:w="4969" w:type="dxa"/>
          </w:tcPr>
          <w:p w:rsidR="0086687B" w:rsidRDefault="00251C33">
            <w:pPr>
              <w:pStyle w:val="TableParagraph"/>
              <w:ind w:left="50" w:right="433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86687B" w:rsidRDefault="00251C33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86687B" w:rsidRDefault="00251C33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4521" w:type="dxa"/>
          </w:tcPr>
          <w:p w:rsidR="0086687B" w:rsidRPr="004F5D87" w:rsidRDefault="00251C33">
            <w:pPr>
              <w:pStyle w:val="TableParagraph"/>
              <w:ind w:left="54" w:right="1893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&gt;=0,6: Bőrkorr. 1B - H314 0,06&lt;= % (p/p) &lt;0,6: Bőrirrit. 2 - H315</w:t>
            </w:r>
          </w:p>
          <w:p w:rsidR="0086687B" w:rsidRPr="004F5D87" w:rsidRDefault="00251C33">
            <w:pPr>
              <w:pStyle w:val="TableParagraph"/>
              <w:spacing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&gt;=0,06: Szemirrit. 2 - H319</w:t>
            </w:r>
          </w:p>
          <w:p w:rsidR="0086687B" w:rsidRPr="004F5D87" w:rsidRDefault="00251C33">
            <w:pPr>
              <w:pStyle w:val="TableParagraph"/>
              <w:spacing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&gt;=0,0015: Bőrszenz. 1A - H317</w:t>
            </w:r>
          </w:p>
        </w:tc>
      </w:tr>
    </w:tbl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rPr>
          <w:sz w:val="20"/>
          <w:lang w:val="pt-PT"/>
        </w:rPr>
      </w:pPr>
    </w:p>
    <w:p w:rsidR="0086687B" w:rsidRPr="004F5D87" w:rsidRDefault="0086687B">
      <w:pPr>
        <w:pStyle w:val="Szvegtrzs"/>
        <w:spacing w:before="1"/>
        <w:rPr>
          <w:sz w:val="27"/>
          <w:lang w:val="pt-PT"/>
        </w:rPr>
      </w:pPr>
    </w:p>
    <w:p w:rsidR="0086687B" w:rsidRDefault="00251C33">
      <w:pPr>
        <w:pStyle w:val="Cmsor1"/>
      </w:pPr>
      <w:r>
        <w:rPr>
          <w:lang w:val="hu"/>
        </w:rPr>
        <w:t>4</w:t>
      </w:r>
      <w:r w:rsidR="000016FD">
        <w:rPr>
          <w:lang w:val="hu"/>
        </w:rPr>
        <w:pict>
          <v:group id="docshapegroup34" o:spid="_x0000_s1160" style="position:absolute;left:0;text-align:left;margin-left:36.1pt;margin-top:4.2pt;width:523.2pt;height:300.9pt;z-index:-16550400;mso-position-horizontal-relative:page;mso-position-vertical-relative:text" coordorigin="722,84" coordsize="10464,6018">
            <v:rect id="docshape35" o:spid="_x0000_s1164" style="position:absolute;left:736;top:98;width:209;height:279" fillcolor="#6c8b58" stroked="f"/>
            <v:shape id="docshape36" o:spid="_x0000_s1163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37" o:spid="_x0000_s1162" style="position:absolute;left:945;top:98;width:10224;height:279" fillcolor="#6c8b58" stroked="f"/>
            <v:shape id="docshape38" o:spid="_x0000_s1161" style="position:absolute;left:722;top:83;width:10464;height:6018" coordorigin="722,84" coordsize="10464,6018" o:spt="100" adj="0,,0" path="m737,6015r-15,l722,6087r,14l737,6101r,-14l737,6015xm737,5449r-15,l722,5732r,283l737,6015r,-283l737,5449xm737,4256r-15,l722,4882r,283l722,5165r,284l737,5449r,-284l737,5165r,-283l737,4256xm737,2148r-15,l722,2431r,430l722,3144r,826l722,3972r,281l737,4253r,-281l737,3970r,-826l737,2861r,-430l737,2148xm737,1238r-15,l722,1521r,627l737,2148r,-627l737,1238xm737,391r-15,l722,525r,283l722,1236r15,l737,808r,-283l737,391xm11186,6015r-14,l11172,6087r-10435,l737,6101r10435,l11186,6101r,-14l11186,6015xm11186,5449r-14,l11172,5732r,283l11186,6015r,-283l11186,5449xm11186,4256r-14,l11172,4882r,283l11172,5165r,284l11186,5449r,-284l11186,5165r,-283l11186,4256xm11186,2148r-14,l11172,2431r,430l11172,3144r,826l11172,3972r,281l11186,4253r,-281l11186,3970r,-826l11186,2861r,-430l11186,2148xm11186,1238r-14,l11172,1521r,627l11186,2148r,-627l11186,1238xm11186,391r-2,l11184,376r,-278l11184,84r-15,l946,84r,14l11169,98r,278l946,376r,15l11169,391r3,l11172,525r,283l11172,1236r14,l11186,808r,-283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ELSŐSEGÉLYNYÚJTÁSI INTÉZKEDÉSEK</w:t>
      </w:r>
    </w:p>
    <w:p w:rsidR="0086687B" w:rsidRDefault="0086687B">
      <w:pPr>
        <w:pStyle w:val="Szvegtrzs"/>
        <w:spacing w:before="3"/>
      </w:pPr>
    </w:p>
    <w:p w:rsidR="0086687B" w:rsidRDefault="00251C33">
      <w:pPr>
        <w:pStyle w:val="Cmsor2"/>
        <w:numPr>
          <w:ilvl w:val="1"/>
          <w:numId w:val="12"/>
        </w:numPr>
        <w:tabs>
          <w:tab w:val="left" w:pos="907"/>
          <w:tab w:val="left" w:pos="908"/>
        </w:tabs>
        <w:ind w:hanging="520"/>
      </w:pPr>
      <w:r>
        <w:rPr>
          <w:lang w:val="hu"/>
        </w:rPr>
        <w:t>Elsősegélynyújtási intézkedések:</w:t>
      </w:r>
    </w:p>
    <w:p w:rsidR="0086687B" w:rsidRDefault="00251C33">
      <w:pPr>
        <w:pStyle w:val="Szvegtrzs"/>
        <w:spacing w:before="88" w:line="244" w:lineRule="auto"/>
        <w:ind w:left="907" w:right="438"/>
      </w:pPr>
      <w:r>
        <w:rPr>
          <w:lang w:val="hu"/>
        </w:rPr>
        <w:t>A termékkel való mérgezés okozta tünetek az expozíciót követően jelentkezhetnek, ezért kétség esetén, a vegyi anyagnak való közvetlen kitettség vagy a fizikai változás állapota esetén forduljon orvoshoz.</w:t>
      </w:r>
    </w:p>
    <w:p w:rsidR="0086687B" w:rsidRDefault="00251C33">
      <w:pPr>
        <w:pStyle w:val="Cmsor2"/>
        <w:spacing w:before="38"/>
        <w:ind w:left="907"/>
      </w:pPr>
      <w:r>
        <w:rPr>
          <w:lang w:val="hu"/>
        </w:rPr>
        <w:t>Belélegzés esetén:</w:t>
      </w:r>
    </w:p>
    <w:p w:rsidR="0086687B" w:rsidRPr="004F5D87" w:rsidRDefault="00251C33">
      <w:pPr>
        <w:pStyle w:val="Szvegtrzs"/>
        <w:spacing w:before="88"/>
        <w:ind w:left="907" w:right="438"/>
        <w:rPr>
          <w:lang w:val="hu"/>
        </w:rPr>
      </w:pPr>
      <w:r>
        <w:rPr>
          <w:lang w:val="hu"/>
        </w:rPr>
        <w:t>A termék belégzése nem jelent veszélyt, de mérgezési tünetek esetén ajánlott az áldozatot az expozíció helyéről friss levegőre vinni, és nyugalomban tartani. Forduljon orvoshoz, ha a tünetek továbbra is fennállnak.</w:t>
      </w:r>
    </w:p>
    <w:p w:rsidR="0086687B" w:rsidRPr="004F5D87" w:rsidRDefault="0086687B">
      <w:pPr>
        <w:pStyle w:val="Szvegtrzs"/>
        <w:spacing w:before="9"/>
        <w:rPr>
          <w:sz w:val="11"/>
          <w:lang w:val="hu"/>
        </w:rPr>
      </w:pPr>
    </w:p>
    <w:p w:rsidR="0086687B" w:rsidRPr="004F5D87" w:rsidRDefault="00251C33">
      <w:pPr>
        <w:pStyle w:val="Cmsor2"/>
        <w:spacing w:before="101"/>
        <w:ind w:left="907"/>
        <w:rPr>
          <w:lang w:val="hu"/>
        </w:rPr>
      </w:pPr>
      <w:r>
        <w:rPr>
          <w:lang w:val="hu"/>
        </w:rPr>
        <w:t>Bőrrel való érintkezés esetén:</w:t>
      </w:r>
    </w:p>
    <w:p w:rsidR="0086687B" w:rsidRPr="004F5D87" w:rsidRDefault="00251C33">
      <w:pPr>
        <w:pStyle w:val="Szvegtrzs"/>
        <w:spacing w:before="88" w:line="244" w:lineRule="auto"/>
        <w:ind w:left="907" w:right="438"/>
        <w:rPr>
          <w:lang w:val="hu"/>
        </w:rPr>
      </w:pPr>
      <w:r>
        <w:rPr>
          <w:lang w:val="hu"/>
        </w:rPr>
        <w:t>Allergiás bőrreakciót válthat ki. Érintkezés esetén ajánlott a területet vízzel és semleges szappannal lemosni. Bőrelváltozások (viszketés, bőrpír, hólyagok, pattanások,...) esetén keresse fel orvosát a jelen biztonsági adatlap kíséretében.</w:t>
      </w:r>
    </w:p>
    <w:p w:rsidR="0086687B" w:rsidRPr="004F5D87" w:rsidRDefault="00251C33">
      <w:pPr>
        <w:pStyle w:val="Cmsor2"/>
        <w:spacing w:before="38"/>
        <w:ind w:left="907"/>
        <w:rPr>
          <w:lang w:val="hu"/>
        </w:rPr>
      </w:pPr>
      <w:r>
        <w:rPr>
          <w:lang w:val="hu"/>
        </w:rPr>
        <w:t>Szembe kerülés esetén:</w:t>
      </w:r>
    </w:p>
    <w:p w:rsidR="0086687B" w:rsidRPr="004F5D87" w:rsidRDefault="00251C33">
      <w:pPr>
        <w:pStyle w:val="Szvegtrzs"/>
        <w:spacing w:before="87"/>
        <w:ind w:left="907" w:right="314"/>
        <w:rPr>
          <w:lang w:val="hu"/>
        </w:rPr>
      </w:pPr>
      <w:r>
        <w:rPr>
          <w:lang w:val="hu"/>
        </w:rPr>
        <w:t>Alaposan mossa meg a szemét szobahőmérsékletű vízzel legalább 15 percig. Ne engedje, hogy az áldozat dörzsölje vagy becsukja a szemét. Ha a sérült kontaktlencsét használ, azt el kell távolítani, ha nem tapadt a szeméhez, mivel további károsodások léphetnek fel. Minden említett esetben a mosás után az érintett személyt sürgősen el kell szállítani az orvoshoz, a termék biztonsági adatlapjának kíséretében.</w:t>
      </w:r>
    </w:p>
    <w:p w:rsidR="0086687B" w:rsidRPr="004F5D87" w:rsidRDefault="00251C33">
      <w:pPr>
        <w:pStyle w:val="Cmsor2"/>
        <w:spacing w:before="56"/>
        <w:ind w:left="907"/>
        <w:rPr>
          <w:lang w:val="hu"/>
        </w:rPr>
      </w:pPr>
      <w:r>
        <w:rPr>
          <w:lang w:val="hu"/>
        </w:rPr>
        <w:t>Lenyelés/ aspiráció esetén:</w:t>
      </w:r>
    </w:p>
    <w:p w:rsidR="0086687B" w:rsidRPr="004F5D87" w:rsidRDefault="00251C33">
      <w:pPr>
        <w:pStyle w:val="Szvegtrzs"/>
        <w:spacing w:before="90"/>
        <w:ind w:left="907" w:right="314"/>
        <w:rPr>
          <w:lang w:val="hu"/>
        </w:rPr>
      </w:pPr>
      <w:r>
        <w:rPr>
          <w:lang w:val="hu"/>
        </w:rPr>
        <w:t>Azonnali orvosi ellátást kell nyújtani, bemutatva a termék biztonsági adatlapját. Ne idézzen elő hányást, ha hányás lép fel, tartsa az áldozat fejét előrebillentve, hogy elkerülje a lenyelést. Tartsa az érintett személyt nyugalmi testhelyzetben. Tisztítsa meg a szájat és a torkot, mivel fennáll annak a veszélye, hogy a termék lenyelése hatással lehet rájuk.</w:t>
      </w:r>
    </w:p>
    <w:p w:rsidR="0086687B" w:rsidRPr="004F5D87" w:rsidRDefault="00251C33">
      <w:pPr>
        <w:pStyle w:val="Cmsor2"/>
        <w:numPr>
          <w:ilvl w:val="1"/>
          <w:numId w:val="12"/>
        </w:numPr>
        <w:tabs>
          <w:tab w:val="left" w:pos="907"/>
          <w:tab w:val="left" w:pos="908"/>
        </w:tabs>
        <w:spacing w:before="49"/>
        <w:ind w:hanging="520"/>
        <w:rPr>
          <w:lang w:val="hu"/>
        </w:rPr>
      </w:pPr>
      <w:r>
        <w:rPr>
          <w:lang w:val="hu"/>
        </w:rPr>
        <w:t>A legfontosabb akut és késleltetett tünetek és hatások:</w:t>
      </w:r>
    </w:p>
    <w:p w:rsidR="0086687B" w:rsidRPr="004F5D87" w:rsidRDefault="00251C33">
      <w:pPr>
        <w:pStyle w:val="Szvegtrzs"/>
        <w:spacing w:before="90"/>
        <w:ind w:left="907"/>
        <w:rPr>
          <w:lang w:val="hu"/>
        </w:rPr>
      </w:pPr>
      <w:r>
        <w:rPr>
          <w:lang w:val="hu"/>
        </w:rPr>
        <w:t>Az akut és késleltetett hatásokat a 2. és 11. szakasz tartalmazza.</w:t>
      </w:r>
    </w:p>
    <w:p w:rsidR="0086687B" w:rsidRPr="004F5D87" w:rsidRDefault="00251C33">
      <w:pPr>
        <w:pStyle w:val="Cmsor2"/>
        <w:numPr>
          <w:ilvl w:val="1"/>
          <w:numId w:val="12"/>
        </w:numPr>
        <w:tabs>
          <w:tab w:val="left" w:pos="907"/>
          <w:tab w:val="left" w:pos="908"/>
        </w:tabs>
        <w:spacing w:before="91"/>
        <w:ind w:hanging="520"/>
        <w:rPr>
          <w:lang w:val="hu"/>
        </w:rPr>
      </w:pPr>
      <w:r>
        <w:rPr>
          <w:lang w:val="hu"/>
        </w:rPr>
        <w:t>A szükséges azonnali orvosi ellátás és különleges kezelések jelzése:</w:t>
      </w:r>
    </w:p>
    <w:p w:rsidR="0086687B" w:rsidRDefault="00251C33">
      <w:pPr>
        <w:pStyle w:val="Szvegtrzs"/>
        <w:spacing w:before="90"/>
        <w:ind w:left="907"/>
      </w:pPr>
      <w:r>
        <w:rPr>
          <w:lang w:val="hu"/>
        </w:rPr>
        <w:t>Nem releváns</w:t>
      </w:r>
    </w:p>
    <w:p w:rsidR="0086687B" w:rsidRDefault="0086687B">
      <w:pPr>
        <w:pStyle w:val="Szvegtrzs"/>
        <w:rPr>
          <w:sz w:val="20"/>
        </w:rPr>
      </w:pPr>
    </w:p>
    <w:p w:rsidR="0086687B" w:rsidRDefault="000016FD">
      <w:pPr>
        <w:pStyle w:val="Szvegtrzs"/>
        <w:spacing w:before="2"/>
        <w:rPr>
          <w:sz w:val="11"/>
        </w:rPr>
      </w:pPr>
      <w:r>
        <w:rPr>
          <w:lang w:val="hu"/>
        </w:rPr>
        <w:pict>
          <v:group id="docshapegroup39" o:spid="_x0000_s1154" style="position:absolute;margin-left:36.1pt;margin-top:8pt;width:523.2pt;height:26.4pt;z-index:-15727616;mso-wrap-distance-left:0;mso-wrap-distance-right:0;mso-position-horizontal-relative:page" coordorigin="722,160" coordsize="10464,528">
            <v:rect id="docshape40" o:spid="_x0000_s1159" style="position:absolute;left:736;top:173;width:209;height:279" fillcolor="#6c8b58" stroked="f"/>
            <v:shape id="docshape41" o:spid="_x0000_s1158" style="position:absolute;left:722;top:159;width:224;height:308" coordorigin="722,160" coordsize="224,308" o:spt="100" adj="0,,0" path="m737,160r-15,l722,174r,278l722,467r15,l737,452r,-278l737,160xm946,452r-209,l737,467r209,l946,452xe" fillcolor="black" stroked="f">
              <v:stroke joinstyle="round"/>
              <v:formulas/>
              <v:path arrowok="t" o:connecttype="segments"/>
            </v:shape>
            <v:rect id="docshape42" o:spid="_x0000_s1157" style="position:absolute;left:945;top:173;width:10224;height:279" fillcolor="#6c8b58" stroked="f"/>
            <v:shape id="docshape43" o:spid="_x0000_s1156" style="position:absolute;left:722;top:159;width:10464;height:528" coordorigin="722,160" coordsize="10464,528" o:spt="100" adj="0,,0" path="m737,467r-15,l722,601r,72l722,688r15,l737,673r,-72l737,467xm11186,467r-2,l11184,452r,-278l11184,160r-15,l11169,174r,278l946,452r,15l11169,467r3,l11172,601r,72l737,673r,15l11172,688r14,l11186,673r,-72l11186,467xe" fillcolor="black" stroked="f">
              <v:stroke joinstyle="round"/>
              <v:formulas/>
              <v:path arrowok="t" o:connecttype="segments"/>
            </v:shape>
            <v:shape id="docshape44" o:spid="_x0000_s1155" type="#_x0000_t202" style="position:absolute;left:729;top:166;width:10448;height:293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687B" w:rsidRDefault="0086687B">
      <w:pPr>
        <w:rPr>
          <w:sz w:val="11"/>
        </w:rPr>
        <w:sectPr w:rsidR="0086687B">
          <w:pgSz w:w="11910" w:h="16840"/>
          <w:pgMar w:top="2080" w:right="600" w:bottom="1260" w:left="600" w:header="720" w:footer="1009" w:gutter="0"/>
          <w:cols w:space="708"/>
        </w:sectPr>
      </w:pPr>
    </w:p>
    <w:p w:rsidR="0086687B" w:rsidRDefault="0086687B">
      <w:pPr>
        <w:pStyle w:val="Szvegtrzs"/>
        <w:spacing w:before="1"/>
        <w:rPr>
          <w:sz w:val="9"/>
        </w:rPr>
      </w:pPr>
    </w:p>
    <w:p w:rsidR="0086687B" w:rsidRDefault="000016F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45" o:spid="_x0000_s1151" style="width:523.15pt;height:241.15pt;mso-position-horizontal-relative:char;mso-position-vertical-relative:line" coordsize="10463,4823">
            <v:shape id="docshape46" o:spid="_x0000_s1153" type="#_x0000_t202" style="position:absolute;left:7;top:297;width:10448;height:4518" filled="f" strokeweight=".72pt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11"/>
                      </w:numPr>
                      <w:tabs>
                        <w:tab w:val="left" w:pos="727"/>
                        <w:tab w:val="left" w:pos="728"/>
                      </w:tabs>
                      <w:spacing w:before="137" w:line="352" w:lineRule="auto"/>
                      <w:ind w:right="663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Oltóanyag: Megfelelő oltóanyag:</w:t>
                    </w:r>
                  </w:p>
                  <w:p w:rsidR="0086687B" w:rsidRPr="004F5D87" w:rsidRDefault="00251C33">
                    <w:pPr>
                      <w:spacing w:line="242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nem megfelelő kezelés, tárolás vagy használat következtében bekövetkező gyulladás esetén lehetőleg többcélú porral oltó készülékeket (ABC osztály) kell használni, a Tűzvédelmi berendezésekre vonatkozó előírásoknak megfelelően.</w:t>
                    </w:r>
                  </w:p>
                  <w:p w:rsidR="0086687B" w:rsidRDefault="00251C33">
                    <w:pPr>
                      <w:spacing w:before="42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Nem megfelelő oltóanyag:</w:t>
                    </w:r>
                  </w:p>
                  <w:p w:rsidR="0086687B" w:rsidRDefault="00251C33">
                    <w:pPr>
                      <w:spacing w:before="91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>
                    <w:pPr>
                      <w:numPr>
                        <w:ilvl w:val="1"/>
                        <w:numId w:val="11"/>
                      </w:numPr>
                      <w:tabs>
                        <w:tab w:val="left" w:pos="727"/>
                        <w:tab w:val="left" w:pos="728"/>
                      </w:tabs>
                      <w:spacing w:before="8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anyaghoz vagy a keverékhez társuló különleges veszélyek:</w:t>
                    </w:r>
                  </w:p>
                  <w:p w:rsidR="0086687B" w:rsidRDefault="00251C33">
                    <w:pPr>
                      <w:spacing w:before="90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égés vagy a termikus bomlás következtében reakció melléktermékek keletkeznek, amelyek nagyon mérgezőek lehetnek, és következésképpen magas egészségügyi kockázatot jelenthetnek.</w:t>
                    </w:r>
                  </w:p>
                  <w:p w:rsidR="0086687B" w:rsidRDefault="00251C33">
                    <w:pPr>
                      <w:numPr>
                        <w:ilvl w:val="1"/>
                        <w:numId w:val="11"/>
                      </w:numPr>
                      <w:tabs>
                        <w:tab w:val="left" w:pos="727"/>
                        <w:tab w:val="left" w:pos="728"/>
                      </w:tabs>
                      <w:spacing w:before="4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Tűzoltóknak szóló javaslat:</w:t>
                    </w:r>
                  </w:p>
                  <w:p w:rsidR="0086687B" w:rsidRPr="004F5D87" w:rsidRDefault="00251C33">
                    <w:pPr>
                      <w:spacing w:before="88" w:line="244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tűz nagyságától függően teljes védőruhára és zárt légzőkészülékre lehet szükség. Alapvető vészhelyzeti felszerelések (tűzoltó takaró, elsősegélydoboz) szükségesek</w:t>
                    </w:r>
                  </w:p>
                  <w:p w:rsidR="0086687B" w:rsidRPr="004F5D87" w:rsidRDefault="00251C33">
                    <w:pPr>
                      <w:spacing w:before="38"/>
                      <w:ind w:left="727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rendelkezések:</w:t>
                    </w:r>
                  </w:p>
                  <w:p w:rsidR="0086687B" w:rsidRDefault="00251C33">
                    <w:pPr>
                      <w:spacing w:before="88" w:line="242" w:lineRule="auto"/>
                      <w:ind w:left="727" w:right="1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Kövesse a belső vészhelyzeti terv és a tájékoztató lapok utasításait a balesetek és egyéb vészhelyzetek kezelésére vonatkozóan. Szüntesse meg a tüzet. Tűz esetén hűtse le a lángnak, robbanásnak vagy a magas hőmérséklet okozta BLEVE-nek kitett termék edényeit és tárolótartályait. Kerülje a tűzoltó termékek kiömlését a vízi környezetbe.</w:t>
                    </w:r>
                  </w:p>
                </w:txbxContent>
              </v:textbox>
            </v:shape>
            <v:shape id="docshape47" o:spid="_x0000_s1152" type="#_x0000_t202" style="position:absolute;left:7;top:7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6687B" w:rsidRDefault="000016FD">
      <w:pPr>
        <w:pStyle w:val="Szvegtrzs"/>
        <w:spacing w:before="1"/>
      </w:pPr>
      <w:r>
        <w:rPr>
          <w:lang w:val="hu"/>
        </w:rPr>
        <w:pict>
          <v:group id="docshapegroup48" o:spid="_x0000_s1148" style="position:absolute;margin-left:36.1pt;margin-top:10.95pt;width:523.15pt;height:218.25pt;z-index:-15725568;mso-wrap-distance-left:0;mso-wrap-distance-right:0;mso-position-horizontal-relative:page" coordorigin="722,219" coordsize="10463,4365">
            <v:shape id="docshape49" o:spid="_x0000_s1150" type="#_x0000_t202" style="position:absolute;left:729;top:519;width:10448;height:4057" filled="f" strokeweight=".72pt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138" w:line="352" w:lineRule="auto"/>
                      <w:ind w:right="41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Személyi óvintézkedések, védőfelszerelések és vészhelyzeti eljárások: Nem sürgősségi ellátószemélyzet számára:</w:t>
                    </w:r>
                  </w:p>
                  <w:p w:rsidR="0086687B" w:rsidRDefault="00251C33">
                    <w:pPr>
                      <w:spacing w:line="192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szivárgásokat el kell szigetelni, feltéve, hogy ez nem jelent további kockázatot a munkát végző személyekre nézve.</w:t>
                    </w:r>
                  </w:p>
                  <w:p w:rsidR="0086687B" w:rsidRDefault="00251C33">
                    <w:pPr>
                      <w:spacing w:before="90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Sürgősségi ellátószemélyzet számára:</w:t>
                    </w:r>
                  </w:p>
                  <w:p w:rsidR="0086687B" w:rsidRDefault="00251C33">
                    <w:pPr>
                      <w:spacing w:before="87"/>
                      <w:ind w:left="732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Védőfelszerelést kell használni. A nem megfelelő felszereléssel rendelkező személyeket el kell távolítani. Lásd a 8. SZAKASZT.</w:t>
                    </w:r>
                  </w:p>
                  <w:p w:rsidR="0086687B" w:rsidRDefault="00251C33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Környezetvédelmi óvintézkedések:</w:t>
                    </w:r>
                  </w:p>
                  <w:p w:rsidR="0086687B" w:rsidRPr="004F5D87" w:rsidRDefault="00251C33">
                    <w:pPr>
                      <w:spacing w:before="90"/>
                      <w:ind w:left="732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Kerülje a környezetbe való kiömlést, mivel veszélyes anyagokat tartalmaz. A felszívódott terméket légmentesen lezárt tartályokban kell tárolni. A vízi környezetbe történő nagymértékű kiömlés esetén értesíteni kell az illetékes hatóságokat.</w:t>
                    </w:r>
                  </w:p>
                  <w:p w:rsidR="0086687B" w:rsidRPr="004F5D87" w:rsidRDefault="00251C33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43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elszigetelés és a tisztítás módszerei és anyagai:</w:t>
                    </w:r>
                  </w:p>
                  <w:p w:rsidR="0086687B" w:rsidRPr="004F5D87" w:rsidRDefault="00251C33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Ajánlott:</w:t>
                    </w:r>
                  </w:p>
                  <w:p w:rsidR="0086687B" w:rsidRPr="004F5D87" w:rsidRDefault="00251C33">
                    <w:pPr>
                      <w:spacing w:before="88" w:line="244" w:lineRule="auto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kiömlött terméket homokkal vagy más semleges abszorbenssel fel kell szívni, és biztonságos helyre kell szállítani. Ne szívódjon fel fűrészporba vagy más gyúlékony abszorbensbe. A termék ártalmatlanítására vonatkozó információkat lásd a 13. szakaszban.</w:t>
                    </w:r>
                  </w:p>
                  <w:p w:rsidR="0086687B" w:rsidRDefault="00251C33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3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Hivatkozás más szakaszokra:</w:t>
                    </w:r>
                  </w:p>
                  <w:p w:rsidR="0086687B" w:rsidRDefault="00251C33">
                    <w:pPr>
                      <w:spacing w:before="90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Lásd a 8. és 13. szakaszt.</w:t>
                    </w:r>
                  </w:p>
                </w:txbxContent>
              </v:textbox>
            </v:shape>
            <v:shape id="docshape50" o:spid="_x0000_s1149" type="#_x0000_t202" style="position:absolute;left:729;top:226;width:10448;height:293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6. SZAKASZ: INTÉZKEDÉSEK VÉLETLENSZERŰ KÖRNYEZETBE JUTÁS ESETÉN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51" o:spid="_x0000_s1145" style="position:absolute;margin-left:36.1pt;margin-top:240.55pt;width:523.15pt;height:185.7pt;z-index:-15725056;mso-wrap-distance-left:0;mso-wrap-distance-right:0;mso-position-horizontal-relative:page" coordorigin="722,4811" coordsize="10463,3714">
            <v:shape id="docshape52" o:spid="_x0000_s1147" type="#_x0000_t202" style="position:absolute;left:729;top:5108;width:10448;height:3409" filled="f" strokeweight=".72pt">
              <v:textbox inset="0,0,0,0">
                <w:txbxContent>
                  <w:p w:rsidR="0086687B" w:rsidRDefault="00251C33">
                    <w:pPr>
                      <w:tabs>
                        <w:tab w:val="left" w:pos="734"/>
                      </w:tabs>
                      <w:spacing w:before="137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7.1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 biztonságos kezelésre vonatkozó óvintézkedések:</w:t>
                    </w:r>
                  </w:p>
                  <w:p w:rsidR="0086687B" w:rsidRDefault="00251C33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Általános óvintézkedések</w:t>
                    </w:r>
                  </w:p>
                  <w:p w:rsidR="0086687B" w:rsidRPr="004F5D87" w:rsidRDefault="00251C33">
                    <w:pPr>
                      <w:spacing w:before="88" w:line="244" w:lineRule="auto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Tartsa be a terhek kezelése során a munkahelyi kockázatok megelőzésére vonatkozó hatályos jogszabályokat. Tartsa fenn a rendet, a tisztaságot, és ártalmatlanítsa a terméket biztonságos intézkedésekkel (6. szakasz)</w:t>
                    </w:r>
                  </w:p>
                  <w:p w:rsidR="0086687B" w:rsidRPr="004F5D87" w:rsidRDefault="00251C33">
                    <w:pPr>
                      <w:spacing w:before="38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B.- Technikai ajánlások a tüzek és robbanások megelőzésére.</w:t>
                    </w:r>
                  </w:p>
                  <w:p w:rsidR="0086687B" w:rsidRPr="004F5D87" w:rsidRDefault="00251C33">
                    <w:pPr>
                      <w:spacing w:before="88" w:line="242" w:lineRule="auto"/>
                      <w:ind w:left="998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maradványokat alacsony sebességgel szállítsa, hogy elkerülje az elektrosztatikus feltöltődést, amely hatással lehet a gyúlékony termékekre. Az elkerülendő körülményekkel és anyagokkal kapcsolatban lásd a 10. szakaszt.</w:t>
                    </w:r>
                  </w:p>
                  <w:p w:rsidR="0086687B" w:rsidRPr="004F5D87" w:rsidRDefault="00251C33">
                    <w:pPr>
                      <w:spacing w:before="46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C.- Technikai ajánlások az ergonómiai kockázatok megelőzésére és a toxikológiára.</w:t>
                    </w:r>
                  </w:p>
                  <w:p w:rsidR="0086687B" w:rsidRPr="004F5D87" w:rsidRDefault="00251C33">
                    <w:pPr>
                      <w:spacing w:before="90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 igyon vagy egyen, miközben a terméket kezeli, és miután befejezte, mosson kezet megfelelő tisztítószerekkel.</w:t>
                    </w:r>
                  </w:p>
                  <w:p w:rsidR="0086687B" w:rsidRPr="004F5D87" w:rsidRDefault="0086687B">
                    <w:pPr>
                      <w:spacing w:before="5"/>
                      <w:rPr>
                        <w:sz w:val="19"/>
                        <w:lang w:val="hu"/>
                      </w:rPr>
                    </w:pPr>
                  </w:p>
                  <w:p w:rsidR="0086687B" w:rsidRPr="004F5D87" w:rsidRDefault="00251C33">
                    <w:pPr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D.- Műszaki ajánlások a környezeti veszélyek megelőzésére</w:t>
                    </w:r>
                  </w:p>
                  <w:p w:rsidR="0086687B" w:rsidRPr="004F5D87" w:rsidRDefault="00251C33">
                    <w:pPr>
                      <w:spacing w:before="90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 abszorbens anyagot biztosítani a termék közelében (lásd a 6.3. fejezetet)</w:t>
                    </w:r>
                  </w:p>
                </w:txbxContent>
              </v:textbox>
            </v:shape>
            <v:shape id="docshape53" o:spid="_x0000_s1146" type="#_x0000_t202" style="position:absolute;left:729;top:4818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687B" w:rsidRDefault="0086687B">
      <w:pPr>
        <w:pStyle w:val="Szvegtrzs"/>
        <w:spacing w:before="10"/>
      </w:pPr>
    </w:p>
    <w:p w:rsidR="0086687B" w:rsidRDefault="0086687B">
      <w:pPr>
        <w:sectPr w:rsidR="0086687B">
          <w:pgSz w:w="11910" w:h="16840"/>
          <w:pgMar w:top="2080" w:right="600" w:bottom="1200" w:left="600" w:header="720" w:footer="1009" w:gutter="0"/>
          <w:cols w:space="708"/>
        </w:sectPr>
      </w:pPr>
    </w:p>
    <w:p w:rsidR="0086687B" w:rsidRDefault="0086687B">
      <w:pPr>
        <w:pStyle w:val="Szvegtrzs"/>
        <w:spacing w:before="1"/>
        <w:rPr>
          <w:sz w:val="9"/>
        </w:rPr>
      </w:pPr>
    </w:p>
    <w:p w:rsidR="0086687B" w:rsidRDefault="000016F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61" o:spid="_x0000_s1135" style="width:523.15pt;height:165pt;mso-position-horizontal-relative:char;mso-position-vertical-relative:line" coordsize="10463,3222">
            <v:shape id="docshape62" o:spid="_x0000_s1137" type="#_x0000_t202" style="position:absolute;left:7;top:297;width:10448;height:2917" filled="f" strokeweight=".72pt">
              <v:textbox style="mso-next-textbox:#docshape62" inset="0,0,0,0">
                <w:txbxContent>
                  <w:p w:rsidR="0086687B" w:rsidRDefault="00251C33">
                    <w:pPr>
                      <w:numPr>
                        <w:ilvl w:val="1"/>
                        <w:numId w:val="9"/>
                      </w:numPr>
                      <w:tabs>
                        <w:tab w:val="left" w:pos="734"/>
                        <w:tab w:val="left" w:pos="735"/>
                      </w:tabs>
                      <w:spacing w:before="1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biztonságos tárolás feltételei, beleértve az esetleges összeférhetetlenségeket is:</w:t>
                    </w:r>
                  </w:p>
                  <w:p w:rsidR="0086687B" w:rsidRDefault="00251C33">
                    <w:pPr>
                      <w:tabs>
                        <w:tab w:val="left" w:pos="2947"/>
                      </w:tabs>
                      <w:spacing w:before="90" w:line="352" w:lineRule="auto"/>
                      <w:ind w:left="1003" w:right="6962" w:hanging="26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Műszaki tárolási intézkedések Minimális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5 ºC Maximális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30 ºC Maximális idő:</w:t>
                    </w:r>
                    <w:r>
                      <w:rPr>
                        <w:sz w:val="16"/>
                        <w:lang w:val="hu"/>
                      </w:rPr>
                      <w:tab/>
                      <w:t>24 hónap</w:t>
                    </w:r>
                  </w:p>
                  <w:p w:rsidR="0086687B" w:rsidRDefault="00251C33">
                    <w:pPr>
                      <w:spacing w:line="190" w:lineRule="exact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B.- Általános tárolási feltételek.</w:t>
                    </w:r>
                  </w:p>
                  <w:p w:rsidR="0086687B" w:rsidRDefault="00251C33">
                    <w:pPr>
                      <w:spacing w:before="88" w:line="244" w:lineRule="auto"/>
                      <w:ind w:left="1003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Kerülje a hőforrásokat, a sugárzást, a statikus elektromosságot és az élelmiszerekkel való érintkezést. További információkért lásd a 10.5. fejezetet</w:t>
                    </w:r>
                  </w:p>
                  <w:p w:rsidR="0086687B" w:rsidRDefault="00251C33">
                    <w:pPr>
                      <w:numPr>
                        <w:ilvl w:val="1"/>
                        <w:numId w:val="9"/>
                      </w:numPr>
                      <w:tabs>
                        <w:tab w:val="left" w:pos="734"/>
                        <w:tab w:val="left" w:pos="735"/>
                      </w:tabs>
                      <w:spacing w:before="3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Meghatározott végfelhasználás (végfelhasználások):</w:t>
                    </w:r>
                  </w:p>
                  <w:p w:rsidR="0086687B" w:rsidRDefault="00251C33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már meghatározott javallatok kivételével nincs szükség külön ajánlásra a termék használatára vonatkozóan.</w:t>
                    </w:r>
                  </w:p>
                </w:txbxContent>
              </v:textbox>
            </v:shape>
            <v:shape id="docshape63" o:spid="_x0000_s1136" type="#_x0000_t202" style="position:absolute;left:7;top:7;width:10448;height:291" fillcolor="#6c8b58" strokeweight=".72pt">
              <v:textbox style="mso-next-textbox:#docshape63"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6687B" w:rsidRDefault="000016FD">
      <w:pPr>
        <w:pStyle w:val="Szvegtrzs"/>
        <w:rPr>
          <w:sz w:val="20"/>
        </w:rPr>
      </w:pPr>
      <w:r>
        <w:rPr>
          <w:lang w:val="hu"/>
        </w:rPr>
        <w:pict>
          <v:group id="docshapegroup54" o:spid="_x0000_s1138" style="position:absolute;margin-left:35.35pt;margin-top:282.3pt;width:523.2pt;height:469.75pt;z-index:-16547840;mso-position-horizontal-relative:page;mso-position-vertical-relative:page" coordorigin="722,5646" coordsize="10464,9395">
            <v:shape id="docshape55" o:spid="_x0000_s1144" style="position:absolute;left:722;top:5953;width:10464;height:9088" coordorigin="722,5953" coordsize="10464,9088" o:spt="100" adj="0,,0" path="m737,15026r-15,l722,15041r15,l737,15026xm737,14674r-15,l722,14954r,72l737,15026r,-72l737,14674xm737,13344r-15,l722,13627r,l722,14671r15,l737,13627r,l737,13344xm737,10401r-15,l722,11448r,283l722,12014r,1044l722,13341r15,l737,13058r,-1044l737,11731r,-283l737,10401xm737,8925r-15,l722,9205r,629l722,10117r,284l737,10401r,-284l737,9834r,-629l737,8925xm737,6939r-15,l722,7223r,283l722,7506r,283l722,8073r,283l722,8639r,283l737,8922r,-283l737,8356r,-283l737,7789r,-283l737,7506r,-283l737,6939xm737,6373r-15,l722,6654r,283l737,6937r,-283l737,6373xm737,5953r-15,l722,6087r,284l737,6371r,-284l737,5953xm11184,13344r-15,l11169,13627r,l11169,14671r15,l11184,13627r,l11184,13344xm11184,10401r-15,l11169,11448r,283l11169,12014r,1044l11169,13341r15,l11184,13058r,-1044l11184,11731r,-283l11184,10401xm11186,15026r-14,l737,15026r,15l11172,15041r14,l11186,15026xm11186,14954r-2,l11184,14674r-15,l11169,14954r3,l11172,15026r14,l11186,14954xm11186,9205r-2,l11184,8925r-15,l11169,9205r3,l11172,9834r-3,l11169,10117r,284l11184,10401r,-284l11184,9834r2,l11186,9205xm11186,6939r-14,l11172,7223r,283l11172,7506r,283l11172,8073r,283l11172,8639r,283l11186,8922r,-283l11186,8356r,-283l11186,7789r,-283l11186,7506r,-283l11186,6939xm11186,6373r-14,l11172,6654r,283l11186,6937r,-283l11186,6373xm11186,5953r-14,l11172,6087r,284l11186,6371r,-284l11186,5953xe" fillcolor="black" stroked="f">
              <v:stroke joinstyle="round"/>
              <v:formulas/>
              <v:path arrowok="t" o:connecttype="segments"/>
            </v:shape>
            <v:shape id="docshape56" o:spid="_x0000_s1143" type="#_x0000_t202" style="position:absolute;left:948;top:6087;width:9886;height:3941" filled="f" stroked="f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8"/>
                      </w:numPr>
                      <w:tabs>
                        <w:tab w:val="left" w:pos="521"/>
                        <w:tab w:val="left" w:pos="522"/>
                      </w:tabs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Ellenőrzési paraméterek:</w:t>
                    </w:r>
                  </w:p>
                  <w:p w:rsidR="0086687B" w:rsidRDefault="00251C33">
                    <w:pPr>
                      <w:spacing w:before="93" w:line="348" w:lineRule="auto"/>
                      <w:ind w:left="521" w:right="221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Anyagok, amelyek foglalkozási expozíciós határértékeit a munkahelyen ellenőrizni kell: A keveréket alkotó anyagokra nincsenek környezeti határértékek.</w:t>
                    </w:r>
                  </w:p>
                  <w:p w:rsidR="0086687B" w:rsidRDefault="00251C33">
                    <w:pPr>
                      <w:spacing w:before="6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DNEL (munkavállalók):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>
                    <w:pPr>
                      <w:spacing w:before="91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DNEL (populáció):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PNEC: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>
                    <w:pPr>
                      <w:numPr>
                        <w:ilvl w:val="1"/>
                        <w:numId w:val="8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expozíció ellenőrzése:</w:t>
                    </w:r>
                  </w:p>
                  <w:p w:rsidR="0086687B" w:rsidRDefault="00251C33">
                    <w:pPr>
                      <w:spacing w:before="93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Egyéni védőintézkedések, például egyéni védőeszközök</w:t>
                    </w:r>
                  </w:p>
                  <w:p w:rsidR="0086687B" w:rsidRDefault="00251C33">
                    <w:pPr>
                      <w:spacing w:before="85"/>
                      <w:ind w:left="7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Megelőző intézkedésként ajánlott olyan egyéni védőfelszerelést használni, amelyen szerepelnie kell a „CE” feliratnak. Az egyéni védőeszközökkel kapcsolatos további információkért, (tárolás, tisztítás, használat, védelmi szint,...) kérjük, olvassa el a gyártó által biztosított tájékoztatót. A részleteket lásd a 7.1 szakaszban</w:t>
                    </w:r>
                  </w:p>
                  <w:p w:rsidR="0086687B" w:rsidRDefault="00251C33">
                    <w:pPr>
                      <w:spacing w:before="52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B.- Légzésvédelem.</w:t>
                    </w:r>
                  </w:p>
                </w:txbxContent>
              </v:textbox>
            </v:shape>
            <v:shape id="docshape57" o:spid="_x0000_s1142" type="#_x0000_t202" style="position:absolute;left:1466;top:11447;width:2300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C.- Speciális kézvédelem</w:t>
                    </w:r>
                  </w:p>
                </w:txbxContent>
              </v:textbox>
            </v:shape>
            <v:shape id="docshape58" o:spid="_x0000_s1141" type="#_x0000_t202" style="position:absolute;left:1466;top:13057;width:2126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D.- Szem- és arcvédelem</w:t>
                    </w:r>
                  </w:p>
                </w:txbxContent>
              </v:textbox>
            </v:shape>
            <v:shape id="docshape59" o:spid="_x0000_s1140" type="#_x0000_t202" style="position:absolute;left:1466;top:14673;width:1612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E.- Testvédelem</w:t>
                    </w:r>
                  </w:p>
                </w:txbxContent>
              </v:textbox>
            </v:shape>
            <v:shape id="docshape60" o:spid="_x0000_s1139" type="#_x0000_t202" style="position:absolute;left:729;top:5653;width:10448;height:293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9" w:after="1"/>
        <w:rPr>
          <w:sz w:val="28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86687B">
        <w:trPr>
          <w:trHeight w:val="253"/>
        </w:trPr>
        <w:tc>
          <w:tcPr>
            <w:tcW w:w="129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76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283" w:right="127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86687B" w:rsidRPr="000016FD">
        <w:trPr>
          <w:trHeight w:val="1031"/>
        </w:trPr>
        <w:tc>
          <w:tcPr>
            <w:tcW w:w="1294" w:type="dxa"/>
          </w:tcPr>
          <w:p w:rsidR="0086687B" w:rsidRDefault="00251C33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687B" w:rsidRDefault="00251C33">
            <w:pPr>
              <w:pStyle w:val="TableParagraph"/>
              <w:spacing w:before="28"/>
              <w:ind w:left="143" w:right="103" w:hanging="34"/>
              <w:rPr>
                <w:sz w:val="12"/>
              </w:rPr>
            </w:pPr>
            <w:r>
              <w:rPr>
                <w:sz w:val="12"/>
                <w:lang w:val="hu"/>
              </w:rPr>
              <w:t>Kötelező légúti védelem</w:t>
            </w:r>
          </w:p>
        </w:tc>
        <w:tc>
          <w:tcPr>
            <w:tcW w:w="1787" w:type="dxa"/>
          </w:tcPr>
          <w:p w:rsidR="0086687B" w:rsidRDefault="00251C33">
            <w:pPr>
              <w:pStyle w:val="TableParagraph"/>
              <w:ind w:left="510" w:hanging="360"/>
              <w:rPr>
                <w:sz w:val="13"/>
              </w:rPr>
            </w:pPr>
            <w:r>
              <w:rPr>
                <w:sz w:val="13"/>
                <w:lang w:val="hu"/>
              </w:rPr>
              <w:t>Szűrőmaszk gázokhoz és gőzökhöz</w:t>
            </w:r>
          </w:p>
        </w:tc>
        <w:tc>
          <w:tcPr>
            <w:tcW w:w="1112" w:type="dxa"/>
          </w:tcPr>
          <w:p w:rsidR="0086687B" w:rsidRDefault="0086687B">
            <w:pPr>
              <w:pStyle w:val="TableParagraph"/>
              <w:spacing w:before="9"/>
              <w:rPr>
                <w:sz w:val="15"/>
              </w:rPr>
            </w:pPr>
          </w:p>
          <w:p w:rsidR="0086687B" w:rsidRDefault="00251C3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86687B" w:rsidRDefault="00251C33">
            <w:pPr>
              <w:pStyle w:val="TableParagraph"/>
              <w:spacing w:line="156" w:lineRule="exact"/>
              <w:ind w:left="279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405:2002+A1:2010</w:t>
            </w:r>
          </w:p>
        </w:tc>
        <w:tc>
          <w:tcPr>
            <w:tcW w:w="3169" w:type="dxa"/>
          </w:tcPr>
          <w:p w:rsidR="0086687B" w:rsidRPr="004F5D87" w:rsidRDefault="00251C33">
            <w:pPr>
              <w:pStyle w:val="TableParagraph"/>
              <w:ind w:left="59" w:right="53" w:firstLine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szokatlan szagot vagy szennyező termék ízét észleli az arcmaszk vagy az arcadapter belsejében. Ha a szennyező termék nem rendelkezik figyelmeztető tulajdonságokkal, ajánlott az elszigetelő berendezés használata.</w:t>
            </w:r>
          </w:p>
        </w:tc>
      </w:tr>
    </w:tbl>
    <w:p w:rsidR="0086687B" w:rsidRPr="004F5D87" w:rsidRDefault="0086687B">
      <w:pPr>
        <w:pStyle w:val="Szvegtrzs"/>
        <w:spacing w:before="6"/>
        <w:rPr>
          <w:sz w:val="23"/>
          <w:lang w:val="hu"/>
        </w:rPr>
      </w:pPr>
      <w:bookmarkStart w:id="0" w:name="_GoBack"/>
      <w:bookmarkEnd w:id="0"/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4"/>
        <w:gridCol w:w="3181"/>
      </w:tblGrid>
      <w:tr w:rsidR="0086687B">
        <w:trPr>
          <w:trHeight w:val="253"/>
        </w:trPr>
        <w:tc>
          <w:tcPr>
            <w:tcW w:w="129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59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81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31" w:right="2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86687B" w:rsidRPr="00251C33">
        <w:trPr>
          <w:trHeight w:val="1028"/>
        </w:trPr>
        <w:tc>
          <w:tcPr>
            <w:tcW w:w="1294" w:type="dxa"/>
          </w:tcPr>
          <w:p w:rsidR="0086687B" w:rsidRDefault="00251C33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687B" w:rsidRDefault="00251C33">
            <w:pPr>
              <w:pStyle w:val="TableParagraph"/>
              <w:spacing w:before="28"/>
              <w:ind w:left="376" w:right="103" w:hanging="267"/>
              <w:rPr>
                <w:sz w:val="12"/>
              </w:rPr>
            </w:pPr>
            <w:r>
              <w:rPr>
                <w:sz w:val="12"/>
                <w:lang w:val="hu"/>
              </w:rPr>
              <w:t>Kötelező kézvédelem</w:t>
            </w:r>
          </w:p>
        </w:tc>
        <w:tc>
          <w:tcPr>
            <w:tcW w:w="1787" w:type="dxa"/>
          </w:tcPr>
          <w:p w:rsidR="0086687B" w:rsidRDefault="00251C33">
            <w:pPr>
              <w:pStyle w:val="TableParagraph"/>
              <w:ind w:left="73" w:right="32" w:firstLine="16"/>
              <w:jc w:val="both"/>
              <w:rPr>
                <w:sz w:val="13"/>
              </w:rPr>
            </w:pPr>
            <w:r>
              <w:rPr>
                <w:sz w:val="13"/>
                <w:lang w:val="hu"/>
              </w:rPr>
              <w:t>Vegyvédelmi eldobható kesztyűk (Anyag: Nitril, behatolási idő: &gt; 480 perc, Vastagság: 0,4 mm)</w:t>
            </w:r>
          </w:p>
        </w:tc>
        <w:tc>
          <w:tcPr>
            <w:tcW w:w="1112" w:type="dxa"/>
          </w:tcPr>
          <w:p w:rsidR="0086687B" w:rsidRDefault="0086687B">
            <w:pPr>
              <w:pStyle w:val="TableParagraph"/>
              <w:spacing w:before="8"/>
              <w:rPr>
                <w:sz w:val="15"/>
              </w:rPr>
            </w:pPr>
          </w:p>
          <w:p w:rsidR="0086687B" w:rsidRDefault="00251C3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dxa"/>
          </w:tcPr>
          <w:p w:rsidR="0086687B" w:rsidRDefault="00251C33">
            <w:pPr>
              <w:pStyle w:val="TableParagraph"/>
              <w:spacing w:line="156" w:lineRule="exact"/>
              <w:ind w:left="365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21420:2020</w:t>
            </w:r>
          </w:p>
        </w:tc>
        <w:tc>
          <w:tcPr>
            <w:tcW w:w="3181" w:type="dxa"/>
          </w:tcPr>
          <w:p w:rsidR="0086687B" w:rsidRPr="00251C33" w:rsidRDefault="00251C33">
            <w:pPr>
              <w:pStyle w:val="TableParagraph"/>
              <w:spacing w:line="156" w:lineRule="exact"/>
              <w:ind w:left="231" w:right="2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Cserélje ki a kesztyűt, ha azon bármilyen sérülés jele látható</w:t>
            </w:r>
          </w:p>
        </w:tc>
      </w:tr>
    </w:tbl>
    <w:p w:rsidR="0086687B" w:rsidRPr="00251C33" w:rsidRDefault="0086687B">
      <w:pPr>
        <w:pStyle w:val="Szvegtrzs"/>
        <w:spacing w:before="9"/>
        <w:rPr>
          <w:sz w:val="23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86687B">
        <w:trPr>
          <w:trHeight w:val="253"/>
        </w:trPr>
        <w:tc>
          <w:tcPr>
            <w:tcW w:w="129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77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86687B">
        <w:trPr>
          <w:trHeight w:val="688"/>
        </w:trPr>
        <w:tc>
          <w:tcPr>
            <w:tcW w:w="1294" w:type="dxa"/>
            <w:tcBorders>
              <w:bottom w:val="nil"/>
            </w:tcBorders>
          </w:tcPr>
          <w:p w:rsidR="0086687B" w:rsidRDefault="00251C33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5176" cy="42433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176" cy="42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tcBorders>
              <w:bottom w:val="nil"/>
            </w:tcBorders>
          </w:tcPr>
          <w:p w:rsidR="0086687B" w:rsidRDefault="00251C33">
            <w:pPr>
              <w:pStyle w:val="TableParagraph"/>
              <w:spacing w:line="156" w:lineRule="exact"/>
              <w:ind w:left="104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86687B" w:rsidRDefault="00251C33">
            <w:pPr>
              <w:pStyle w:val="TableParagraph"/>
              <w:spacing w:line="157" w:lineRule="exact"/>
              <w:ind w:left="104" w:right="6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12" w:type="dxa"/>
            <w:vMerge w:val="restart"/>
          </w:tcPr>
          <w:p w:rsidR="0086687B" w:rsidRDefault="0086687B">
            <w:pPr>
              <w:pStyle w:val="TableParagraph"/>
              <w:spacing w:before="8" w:after="1"/>
              <w:rPr>
                <w:sz w:val="15"/>
              </w:rPr>
            </w:pPr>
          </w:p>
          <w:p w:rsidR="0086687B" w:rsidRDefault="00251C3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  <w:tcBorders>
              <w:bottom w:val="nil"/>
            </w:tcBorders>
          </w:tcPr>
          <w:p w:rsidR="0086687B" w:rsidRDefault="00251C33">
            <w:pPr>
              <w:pStyle w:val="TableParagraph"/>
              <w:spacing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166:2002</w:t>
            </w:r>
          </w:p>
          <w:p w:rsidR="0086687B" w:rsidRDefault="00251C33">
            <w:pPr>
              <w:pStyle w:val="TableParagraph"/>
              <w:spacing w:line="157" w:lineRule="exact"/>
              <w:ind w:left="362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  <w:tcBorders>
              <w:bottom w:val="nil"/>
            </w:tcBorders>
          </w:tcPr>
          <w:p w:rsidR="0086687B" w:rsidRDefault="00251C33">
            <w:pPr>
              <w:pStyle w:val="TableParagraph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  <w:tr w:rsidR="0086687B">
        <w:trPr>
          <w:trHeight w:val="136"/>
        </w:trPr>
        <w:tc>
          <w:tcPr>
            <w:tcW w:w="1294" w:type="dxa"/>
            <w:tcBorders>
              <w:top w:val="nil"/>
              <w:bottom w:val="nil"/>
            </w:tcBorders>
          </w:tcPr>
          <w:p w:rsidR="0086687B" w:rsidRDefault="00251C33">
            <w:pPr>
              <w:pStyle w:val="TableParagraph"/>
              <w:spacing w:line="117" w:lineRule="exact"/>
              <w:ind w:left="103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6687B">
        <w:trPr>
          <w:trHeight w:val="174"/>
        </w:trPr>
        <w:tc>
          <w:tcPr>
            <w:tcW w:w="1294" w:type="dxa"/>
            <w:tcBorders>
              <w:top w:val="nil"/>
            </w:tcBorders>
          </w:tcPr>
          <w:p w:rsidR="0086687B" w:rsidRDefault="00251C33">
            <w:pPr>
              <w:pStyle w:val="TableParagraph"/>
              <w:spacing w:line="137" w:lineRule="exact"/>
              <w:ind w:left="100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arcvédelem</w:t>
            </w:r>
          </w:p>
        </w:tc>
        <w:tc>
          <w:tcPr>
            <w:tcW w:w="1787" w:type="dxa"/>
            <w:tcBorders>
              <w:top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86687B" w:rsidRDefault="0086687B">
      <w:pPr>
        <w:rPr>
          <w:rFonts w:ascii="Times New Roman"/>
          <w:sz w:val="10"/>
        </w:rPr>
        <w:sectPr w:rsidR="0086687B">
          <w:pgSz w:w="11910" w:h="16840"/>
          <w:pgMar w:top="2080" w:right="600" w:bottom="1260" w:left="600" w:header="720" w:footer="1009" w:gutter="0"/>
          <w:cols w:space="708"/>
        </w:sectPr>
      </w:pPr>
    </w:p>
    <w:p w:rsidR="0086687B" w:rsidRDefault="000016FD">
      <w:pPr>
        <w:pStyle w:val="Szvegtrzs"/>
        <w:rPr>
          <w:sz w:val="20"/>
        </w:rPr>
      </w:pPr>
      <w:r>
        <w:rPr>
          <w:lang w:val="hu"/>
        </w:rPr>
        <w:pict>
          <v:group id="docshapegroup64" o:spid="_x0000_s1130" style="position:absolute;margin-left:36.1pt;margin-top:109.8pt;width:523.2pt;height:402.65pt;z-index:-16546816;mso-position-horizontal-relative:page;mso-position-vertical-relative:page" coordorigin="722,2196" coordsize="10464,8053">
            <v:shape id="docshape65" o:spid="_x0000_s1134" style="position:absolute;left:722;top:2501;width:10464;height:7749" coordorigin="722,2501" coordsize="10464,7749" o:spt="100" adj="0,,0" path="m737,10235r-15,l722,10249r15,l737,10235xm737,9882r-15,l722,10165r,70l737,10235r,-70l737,9882xm737,8603r-15,l722,8886r,427l722,9597r,283l737,9880r,-283l737,9313r,-427l737,8603xm737,7753r-15,l722,8034r,283l722,8601r15,l737,8317r,-283l737,7753xm737,6474r-15,l722,6757r,427l722,7467r,l722,7751r15,l737,7467r,l737,7184r,-427l737,6474xm737,5250r-15,l722,5533r,852l722,6385r,86l737,6471r,-86l737,6385r,-852l737,5250xm737,3944r-15,l722,4967r,283l737,5250r,-283l737,3944xm737,2501r-15,l722,2638r,283l722,3944r15,l737,2921r,-283l737,2501xm11184,3944r-15,l11169,4967r,283l11184,5250r,-283l11184,3944xm11186,10235r-14,l737,10235r,14l11172,10249r14,l11186,10235xm11186,9882r-14,l11172,10165r,70l11186,10235r,-70l11186,9882xm11186,8886r-2,l11184,8603r-15,l11169,8886r3,l11172,9313r-3,l11169,9597r3,l11172,9880r14,l11186,9597r-2,l11184,9313r2,l11186,8886xm11186,7753r-14,l11172,8034r,283l11172,8601r14,l11186,8317r,-283l11186,7753xm11186,6474r-14,l11172,6757r,427l11172,7467r,l11172,7751r14,l11186,7467r,l11186,7184r,-427l11186,6474xm11186,5250r-14,l11172,5533r,852l11172,6385r,86l11186,6471r,-86l11186,6385r,-852l11186,5250xm11186,2501r-14,l11172,2638r-3,l11169,2921r,1023l11184,3944r,-1023l11184,2638r2,l11186,2501xe" fillcolor="black" stroked="f">
              <v:stroke joinstyle="round"/>
              <v:formulas/>
              <v:path arrowok="t" o:connecttype="segments"/>
            </v:shape>
            <v:shape id="docshape66" o:spid="_x0000_s1133" type="#_x0000_t202" style="position:absolute;left:1466;top:4966;width:2711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F.- Kiegészítő sürgősségi intézkedések</w:t>
                    </w:r>
                  </w:p>
                </w:txbxContent>
              </v:textbox>
            </v:shape>
            <v:shape id="docshape67" o:spid="_x0000_s1132" type="#_x0000_t202" style="position:absolute;left:1469;top:6473;width:9373;height:3603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Környezeti expozíció ellenőrzése:</w:t>
                    </w:r>
                  </w:p>
                  <w:p w:rsidR="0086687B" w:rsidRPr="004F5D87" w:rsidRDefault="00251C33">
                    <w:pPr>
                      <w:spacing w:before="8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környezetvédelemről szóló közösségi jogszabályok szerint ajánlott mind a kiömlés, mind a csomagolás környezetbe kerülésének elkerülése. További információkért lásd a 7.1. D szakaszt</w:t>
                    </w:r>
                  </w:p>
                  <w:p w:rsidR="0086687B" w:rsidRPr="004F5D87" w:rsidRDefault="00251C33">
                    <w:pPr>
                      <w:spacing w:before="44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 szerves vegyületek:</w:t>
                    </w:r>
                  </w:p>
                  <w:p w:rsidR="0086687B" w:rsidRPr="004F5D87" w:rsidRDefault="00251C33">
                    <w:pPr>
                      <w:tabs>
                        <w:tab w:val="left" w:pos="2962"/>
                      </w:tabs>
                      <w:spacing w:before="90" w:line="355" w:lineRule="auto"/>
                      <w:ind w:left="268" w:right="1890" w:hanging="269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278/2013. sz. törvény (2010/75/EU irányelv) alkalmazásában ez a termék a következő jellemzőkkel rendelkezik: C.O.V.(ellátás):</w:t>
                    </w:r>
                    <w:r>
                      <w:rPr>
                        <w:sz w:val="16"/>
                        <w:lang w:val="hu"/>
                      </w:rPr>
                      <w:tab/>
                      <w:t>0,5% súly</w:t>
                    </w:r>
                  </w:p>
                  <w:p w:rsidR="0086687B" w:rsidRPr="004F5D87" w:rsidRDefault="00251C33">
                    <w:pPr>
                      <w:tabs>
                        <w:tab w:val="left" w:pos="2962"/>
                      </w:tabs>
                      <w:spacing w:line="352" w:lineRule="auto"/>
                      <w:ind w:left="268" w:right="523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0 kg/m³ (0 g/l) Átlagos szénszám: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</w:t>
                    </w:r>
                  </w:p>
                  <w:p w:rsidR="0086687B" w:rsidRPr="004F5D87" w:rsidRDefault="00251C33">
                    <w:pPr>
                      <w:tabs>
                        <w:tab w:val="left" w:pos="2962"/>
                      </w:tabs>
                      <w:ind w:left="26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Átlagos molekulatömeg: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  <w:p w:rsidR="0086687B" w:rsidRPr="004F5D87" w:rsidRDefault="00251C33">
                    <w:pPr>
                      <w:spacing w:before="8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735/2006/EK kormányhatározat (2004/42/EK irányelv) alkalmazásában ez a felhasználásra előkészített termék a következő jellemzőkkel rendelkezik:</w:t>
                    </w:r>
                  </w:p>
                  <w:p w:rsidR="0086687B" w:rsidRPr="004F5D87" w:rsidRDefault="00251C33">
                    <w:pPr>
                      <w:tabs>
                        <w:tab w:val="left" w:pos="2962"/>
                      </w:tabs>
                      <w:spacing w:before="44" w:line="352" w:lineRule="auto"/>
                      <w:ind w:left="268" w:right="480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0,5 kg/m³ (0,5 g/l) EU határérték a termékre ( A.H kat.): 30 g/l (2010)</w:t>
                    </w:r>
                  </w:p>
                  <w:p w:rsidR="0086687B" w:rsidRDefault="00251C33">
                    <w:pPr>
                      <w:tabs>
                        <w:tab w:val="left" w:pos="2962"/>
                      </w:tabs>
                      <w:spacing w:before="1"/>
                      <w:ind w:left="26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Összetevők: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</w:txbxContent>
              </v:textbox>
            </v:shape>
            <v:shape id="docshape68" o:spid="_x0000_s1131" type="#_x0000_t202" style="position:absolute;left:729;top:2203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 (folytatás)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6687B" w:rsidRDefault="0086687B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86687B">
        <w:trPr>
          <w:trHeight w:val="253"/>
        </w:trPr>
        <w:tc>
          <w:tcPr>
            <w:tcW w:w="129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59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77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86687B" w:rsidRPr="000016FD">
        <w:trPr>
          <w:trHeight w:val="1007"/>
        </w:trPr>
        <w:tc>
          <w:tcPr>
            <w:tcW w:w="1294" w:type="dxa"/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86687B" w:rsidRDefault="00251C33">
            <w:pPr>
              <w:pStyle w:val="TableParagraph"/>
              <w:spacing w:line="156" w:lineRule="exact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12" w:type="dxa"/>
          </w:tcPr>
          <w:p w:rsidR="0086687B" w:rsidRDefault="0086687B">
            <w:pPr>
              <w:pStyle w:val="TableParagraph"/>
              <w:spacing w:before="10"/>
              <w:rPr>
                <w:sz w:val="15"/>
              </w:rPr>
            </w:pPr>
          </w:p>
          <w:p w:rsidR="0086687B" w:rsidRDefault="00251C3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76" w:type="dxa"/>
          </w:tcPr>
          <w:p w:rsidR="0086687B" w:rsidRPr="004F5D87" w:rsidRDefault="00251C33">
            <w:pPr>
              <w:pStyle w:val="TableParagraph"/>
              <w:ind w:left="179" w:right="17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hosszan tartó expozíciója esetén az EN ISO 6529:2013, EN ISO 6530:2005, EN ISO 13688:2013, EN 464:1994 szabványok szerint CE III ajánlott.</w:t>
            </w:r>
          </w:p>
        </w:tc>
      </w:tr>
      <w:tr w:rsidR="0086687B" w:rsidRPr="000016FD">
        <w:trPr>
          <w:trHeight w:val="1007"/>
        </w:trPr>
        <w:tc>
          <w:tcPr>
            <w:tcW w:w="1294" w:type="dxa"/>
          </w:tcPr>
          <w:p w:rsidR="0086687B" w:rsidRPr="004F5D87" w:rsidRDefault="0086687B">
            <w:pPr>
              <w:pStyle w:val="TableParagraph"/>
              <w:rPr>
                <w:rFonts w:ascii="Times New Roman"/>
                <w:sz w:val="14"/>
                <w:lang w:val="hu"/>
              </w:rPr>
            </w:pPr>
          </w:p>
        </w:tc>
        <w:tc>
          <w:tcPr>
            <w:tcW w:w="1787" w:type="dxa"/>
          </w:tcPr>
          <w:p w:rsidR="0086687B" w:rsidRDefault="00251C33">
            <w:pPr>
              <w:pStyle w:val="TableParagraph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12" w:type="dxa"/>
          </w:tcPr>
          <w:p w:rsidR="0086687B" w:rsidRDefault="0086687B">
            <w:pPr>
              <w:pStyle w:val="TableParagraph"/>
              <w:spacing w:before="10"/>
              <w:rPr>
                <w:sz w:val="15"/>
              </w:rPr>
            </w:pPr>
          </w:p>
          <w:p w:rsidR="0086687B" w:rsidRDefault="00251C3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1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86687B" w:rsidRDefault="00251C33">
            <w:pPr>
              <w:pStyle w:val="TableParagraph"/>
              <w:spacing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76" w:type="dxa"/>
          </w:tcPr>
          <w:p w:rsidR="0086687B" w:rsidRPr="004F5D87" w:rsidRDefault="00251C33">
            <w:pPr>
              <w:pStyle w:val="TableParagraph"/>
              <w:ind w:left="93" w:right="84" w:hanging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tartós expozíciója esetén az EN ISO 20345:2012 és az EN 13832- 1:2007 szabvány szerint CE III ajánlott.</w:t>
            </w:r>
          </w:p>
        </w:tc>
      </w:tr>
    </w:tbl>
    <w:p w:rsidR="0086687B" w:rsidRPr="004F5D87" w:rsidRDefault="0086687B">
      <w:pPr>
        <w:pStyle w:val="Szvegtrzs"/>
        <w:spacing w:before="7"/>
        <w:rPr>
          <w:sz w:val="23"/>
          <w:lang w:val="hu"/>
        </w:rPr>
      </w:pPr>
    </w:p>
    <w:tbl>
      <w:tblPr>
        <w:tblStyle w:val="TableNormal"/>
        <w:tblW w:w="0" w:type="auto"/>
        <w:tblInd w:w="1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2724"/>
        <w:gridCol w:w="1886"/>
        <w:gridCol w:w="2702"/>
      </w:tblGrid>
      <w:tr w:rsidR="0086687B">
        <w:trPr>
          <w:trHeight w:val="253"/>
        </w:trPr>
        <w:tc>
          <w:tcPr>
            <w:tcW w:w="188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08" w:right="16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2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  <w:tc>
          <w:tcPr>
            <w:tcW w:w="188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08" w:right="1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02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18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</w:tr>
      <w:tr w:rsidR="0086687B">
        <w:trPr>
          <w:trHeight w:val="592"/>
        </w:trPr>
        <w:tc>
          <w:tcPr>
            <w:tcW w:w="1886" w:type="dxa"/>
            <w:tcBorders>
              <w:bottom w:val="nil"/>
            </w:tcBorders>
          </w:tcPr>
          <w:p w:rsidR="0086687B" w:rsidRDefault="0086687B">
            <w:pPr>
              <w:pStyle w:val="TableParagraph"/>
              <w:spacing w:before="6"/>
              <w:rPr>
                <w:sz w:val="3"/>
              </w:rPr>
            </w:pPr>
          </w:p>
          <w:p w:rsidR="0086687B" w:rsidRDefault="00251C33">
            <w:pPr>
              <w:pStyle w:val="TableParagraph"/>
              <w:ind w:left="67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3500" cy="342900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dxa"/>
            <w:tcBorders>
              <w:bottom w:val="nil"/>
            </w:tcBorders>
          </w:tcPr>
          <w:p w:rsidR="0086687B" w:rsidRDefault="00251C33">
            <w:pPr>
              <w:pStyle w:val="TableParagraph"/>
              <w:spacing w:line="156" w:lineRule="exact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ANSI Z358-1</w:t>
            </w:r>
          </w:p>
          <w:p w:rsidR="0086687B" w:rsidRDefault="00251C33">
            <w:pPr>
              <w:pStyle w:val="TableParagraph"/>
              <w:spacing w:before="4"/>
              <w:ind w:left="344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  <w:tc>
          <w:tcPr>
            <w:tcW w:w="1886" w:type="dxa"/>
            <w:tcBorders>
              <w:bottom w:val="nil"/>
            </w:tcBorders>
          </w:tcPr>
          <w:p w:rsidR="0086687B" w:rsidRDefault="0086687B">
            <w:pPr>
              <w:pStyle w:val="TableParagraph"/>
              <w:spacing w:before="6"/>
              <w:rPr>
                <w:sz w:val="3"/>
              </w:rPr>
            </w:pPr>
          </w:p>
          <w:p w:rsidR="0086687B" w:rsidRDefault="00251C33">
            <w:pPr>
              <w:pStyle w:val="TableParagraph"/>
              <w:ind w:left="679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2900" cy="342900"/>
                  <wp:effectExtent l="0" t="0" r="0" b="0"/>
                  <wp:docPr id="2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tcBorders>
              <w:bottom w:val="nil"/>
            </w:tcBorders>
          </w:tcPr>
          <w:p w:rsidR="0086687B" w:rsidRDefault="00251C33">
            <w:pPr>
              <w:pStyle w:val="TableParagraph"/>
              <w:spacing w:line="156" w:lineRule="exact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DIN 12 899</w:t>
            </w:r>
          </w:p>
          <w:p w:rsidR="0086687B" w:rsidRDefault="00251C33">
            <w:pPr>
              <w:pStyle w:val="TableParagraph"/>
              <w:spacing w:before="4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</w:tr>
      <w:tr w:rsidR="0086687B">
        <w:trPr>
          <w:trHeight w:val="244"/>
        </w:trPr>
        <w:tc>
          <w:tcPr>
            <w:tcW w:w="1886" w:type="dxa"/>
            <w:tcBorders>
              <w:top w:val="nil"/>
            </w:tcBorders>
          </w:tcPr>
          <w:p w:rsidR="0086687B" w:rsidRDefault="00251C33">
            <w:pPr>
              <w:pStyle w:val="TableParagraph"/>
              <w:spacing w:before="8"/>
              <w:ind w:left="194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Vészzuhany</w:t>
            </w:r>
          </w:p>
        </w:tc>
        <w:tc>
          <w:tcPr>
            <w:tcW w:w="2724" w:type="dxa"/>
            <w:tcBorders>
              <w:top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:rsidR="0086687B" w:rsidRDefault="00251C33">
            <w:pPr>
              <w:pStyle w:val="TableParagraph"/>
              <w:spacing w:before="8"/>
              <w:ind w:left="192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Szemmosás</w:t>
            </w:r>
          </w:p>
        </w:tc>
        <w:tc>
          <w:tcPr>
            <w:tcW w:w="2702" w:type="dxa"/>
            <w:tcBorders>
              <w:top w:val="nil"/>
            </w:tcBorders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0016FD">
      <w:pPr>
        <w:pStyle w:val="Szvegtrzs"/>
        <w:spacing w:before="1"/>
        <w:rPr>
          <w:sz w:val="17"/>
        </w:rPr>
      </w:pPr>
      <w:r>
        <w:rPr>
          <w:lang w:val="hu"/>
        </w:rPr>
        <w:pict>
          <v:group id="docshapegroup69" o:spid="_x0000_s1115" style="position:absolute;margin-left:36.1pt;margin-top:11.55pt;width:523.2pt;height:248.6pt;z-index:-15723520;mso-wrap-distance-left:0;mso-wrap-distance-right:0;mso-position-horizontal-relative:page" coordorigin="722,231" coordsize="10464,4972">
            <v:rect id="docshape70" o:spid="_x0000_s1129" style="position:absolute;left:736;top:245;width:209;height:277" fillcolor="#6c8b58" stroked="f"/>
            <v:shape id="docshape71" o:spid="_x0000_s1128" style="position:absolute;left:722;top:231;width:224;height:306" coordorigin="722,231" coordsize="224,306" o:spt="100" adj="0,,0" path="m737,522r-15,l722,536r15,l737,522xm737,246r-15,l722,522r15,l737,246xm737,231r-15,l722,245r15,l737,231xm946,522r-209,l737,536r209,l946,522xe" fillcolor="black" stroked="f">
              <v:stroke joinstyle="round"/>
              <v:formulas/>
              <v:path arrowok="t" o:connecttype="segments"/>
            </v:shape>
            <v:rect id="docshape72" o:spid="_x0000_s1127" style="position:absolute;left:945;top:245;width:10224;height:277" fillcolor="#6c8b58" stroked="f"/>
            <v:shape id="docshape73" o:spid="_x0000_s1126" style="position:absolute;left:945;top:231;width:10239;height:306" coordorigin="946,231" coordsize="10239,306" o:spt="100" adj="0,,0" path="m11169,522l946,522r,14l11169,536r,-14xm11184,231r-15,l11169,245r15,l11184,231xe" fillcolor="black" stroked="f">
              <v:stroke joinstyle="round"/>
              <v:formulas/>
              <v:path arrowok="t" o:connecttype="segments"/>
            </v:shape>
            <v:line id="_x0000_s1125" style="position:absolute" from="11178,246" to="11178,5118" strokeweight=".72pt"/>
            <v:line id="_x0000_s1124" style="position:absolute" from="730,536" to="730,5118" strokeweight=".72pt">
              <v:stroke dashstyle="longDash"/>
            </v:line>
            <v:shape id="docshape74" o:spid="_x0000_s1123" style="position:absolute;left:5585;top:2089;width:236;height:238" coordorigin="5586,2089" coordsize="236,238" o:spt="100" adj="0,,0" path="m5821,2313r-14,l5600,2313r-14,l5586,2327r14,l5807,2327r14,l5821,2313xm5821,2089r-14,l5600,2089r-14,l5586,2104r,208l5600,2312r,-208l5807,2104r,208l5821,2312r,-208l5821,2089xe" fillcolor="gray" stroked="f">
              <v:stroke joinstyle="round"/>
              <v:formulas/>
              <v:path arrowok="t" o:connecttype="segments"/>
            </v:shape>
            <v:shape id="docshape75" o:spid="_x0000_s1122" style="position:absolute;left:722;top:5118;width:10464;height:84" coordorigin="722,5118" coordsize="10464,84" o:spt="100" adj="0,,0" path="m737,5188r-15,l722,5202r15,l737,5188xm737,5118r-15,l722,5188r15,l737,5118xm11186,5188r-14,l737,5188r,14l11172,5202r14,l11186,5188xm11186,5118r-14,l11172,5188r14,l11186,5118xe" fillcolor="black" stroked="f">
              <v:stroke joinstyle="round"/>
              <v:formulas/>
              <v:path arrowok="t" o:connecttype="segments"/>
            </v:shape>
            <v:shape id="docshape76" o:spid="_x0000_s1121" type="#_x0000_t202" style="position:absolute;left:1466;top:4924;width:6598;height:157" filled="f" stroked="f">
              <v:textbox inset="0,0,0,0">
                <w:txbxContent>
                  <w:p w:rsidR="0086687B" w:rsidRDefault="00251C33">
                    <w:pPr>
                      <w:spacing w:line="156" w:lineRule="exact"/>
                      <w:rPr>
                        <w:sz w:val="13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77" o:spid="_x0000_s1120" type="#_x0000_t202" style="position:absolute;left:5583;top:3224;width:985;height:1613" filled="f" stroked="f">
              <v:textbox inset="0,0,0,0">
                <w:txbxContent>
                  <w:p w:rsidR="0086687B" w:rsidRPr="004F5D87" w:rsidRDefault="00251C33">
                    <w:pPr>
                      <w:spacing w:before="1" w:line="352" w:lineRule="auto"/>
                      <w:ind w:right="86"/>
                      <w:jc w:val="both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 Nem releváns * Nem releváns * Nem releváns *</w:t>
                    </w:r>
                  </w:p>
                  <w:p w:rsidR="0086687B" w:rsidRPr="004F5D87" w:rsidRDefault="0086687B">
                    <w:pPr>
                      <w:spacing w:before="5"/>
                      <w:rPr>
                        <w:sz w:val="23"/>
                        <w:lang w:val="pt-PT"/>
                      </w:rPr>
                    </w:pPr>
                  </w:p>
                  <w:p w:rsidR="0086687B" w:rsidRDefault="00251C33">
                    <w:pPr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1 - 1,1 kg/m³</w:t>
                    </w:r>
                  </w:p>
                </w:txbxContent>
              </v:textbox>
            </v:shape>
            <v:shape id="docshape78" o:spid="_x0000_s1119" type="#_x0000_t202" style="position:absolute;left:5583;top:1522;width:917;height:1327" filled="f" stroked="f">
              <v:textbox inset="0,0,0,0">
                <w:txbxContent>
                  <w:p w:rsidR="0086687B" w:rsidRDefault="00251C33" w:rsidP="004F5D87">
                    <w:pPr>
                      <w:spacing w:before="1" w:line="352" w:lineRule="auto"/>
                      <w:ind w:right="-25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Tejszerű folyadék</w:t>
                    </w:r>
                  </w:p>
                  <w:p w:rsidR="0086687B" w:rsidRDefault="00251C33" w:rsidP="004F5D87">
                    <w:pPr>
                      <w:spacing w:line="352" w:lineRule="auto"/>
                      <w:ind w:right="195" w:firstLine="30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Fehér Szagtalan</w:t>
                    </w:r>
                  </w:p>
                  <w:p w:rsidR="0086687B" w:rsidRDefault="00251C33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79" o:spid="_x0000_s1118" type="#_x0000_t202" style="position:absolute;left:1466;top:1522;width:3061;height:331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Fizikai állapot 20 ºC:</w:t>
                    </w:r>
                  </w:p>
                  <w:p w:rsidR="0086687B" w:rsidRDefault="00251C3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Megjelenés:</w:t>
                    </w:r>
                  </w:p>
                  <w:p w:rsidR="0086687B" w:rsidRDefault="00251C3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Szín:</w:t>
                    </w:r>
                  </w:p>
                  <w:p w:rsidR="0086687B" w:rsidRDefault="00251C3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Szag:</w:t>
                    </w:r>
                  </w:p>
                  <w:p w:rsidR="0086687B" w:rsidRDefault="00251C3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Szagküszöbérték:</w:t>
                    </w:r>
                  </w:p>
                  <w:p w:rsidR="0086687B" w:rsidRDefault="00251C33">
                    <w:pPr>
                      <w:spacing w:before="9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Illékonyság:</w:t>
                    </w:r>
                  </w:p>
                  <w:p w:rsidR="0086687B" w:rsidRDefault="00251C33">
                    <w:pPr>
                      <w:spacing w:before="90" w:line="352" w:lineRule="auto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Forráspont légköri nyomáson: Gőznyomás 20 ºC:</w:t>
                    </w:r>
                  </w:p>
                  <w:p w:rsidR="0086687B" w:rsidRDefault="00251C33">
                    <w:pPr>
                      <w:spacing w:line="352" w:lineRule="auto"/>
                      <w:ind w:right="9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Gőznyomás 50 ºC: Párolgási sebesség 20 ºC: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Termékjellemzők:</w:t>
                    </w:r>
                  </w:p>
                  <w:p w:rsidR="0086687B" w:rsidRDefault="00251C33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Sűrűség 20 ºC:</w:t>
                    </w:r>
                  </w:p>
                </w:txbxContent>
              </v:textbox>
            </v:shape>
            <v:shape id="docshape80" o:spid="_x0000_s1117" type="#_x0000_t202" style="position:absolute;left:948;top:673;width:5055;height:761" filled="f" stroked="f">
              <v:textbox inset="0,0,0,0">
                <w:txbxContent>
                  <w:p w:rsidR="0086687B" w:rsidRDefault="00251C33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9.1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Az alapvető fizikai és kémiai tulajdonságokra vonatkozó információk: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Teljes információért lásd a termék adatlapját.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Fizikai megjelenés:</w:t>
                    </w:r>
                  </w:p>
                </w:txbxContent>
              </v:textbox>
            </v:shape>
            <v:shape id="docshape81" o:spid="_x0000_s1116" type="#_x0000_t202" style="position:absolute;left:729;top:238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687B" w:rsidRDefault="0086687B">
      <w:pPr>
        <w:rPr>
          <w:sz w:val="17"/>
        </w:rPr>
        <w:sectPr w:rsidR="0086687B">
          <w:pgSz w:w="11910" w:h="16840"/>
          <w:pgMar w:top="2080" w:right="600" w:bottom="1260" w:left="600" w:header="720" w:footer="1009" w:gutter="0"/>
          <w:cols w:space="708"/>
        </w:sectPr>
      </w:pPr>
    </w:p>
    <w:p w:rsidR="0086687B" w:rsidRDefault="0086687B">
      <w:pPr>
        <w:pStyle w:val="Szvegtrzs"/>
        <w:spacing w:before="1"/>
        <w:rPr>
          <w:sz w:val="9"/>
        </w:rPr>
      </w:pPr>
    </w:p>
    <w:p w:rsidR="0086687B" w:rsidRDefault="000016FD">
      <w:pPr>
        <w:pStyle w:val="Szvegtrzs"/>
        <w:ind w:left="121"/>
        <w:rPr>
          <w:sz w:val="20"/>
          <w:lang w:val="hu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87" o:spid="_x0000_s1107" style="width:523.2pt;height:468.5pt;mso-position-horizontal-relative:char;mso-position-vertical-relative:line" coordsize="10464,9370">
            <v:shape id="docshape88" o:spid="_x0000_s1109" type="#_x0000_t202" style="position:absolute;left:7;top:297;width:10448;height:9064" filled="f" strokeweight=".78pt">
              <v:textbox inset="0,0,0,0">
                <w:txbxContent>
                  <w:p w:rsidR="0086687B" w:rsidRDefault="00251C33">
                    <w:pPr>
                      <w:tabs>
                        <w:tab w:val="right" w:pos="5703"/>
                      </w:tabs>
                      <w:spacing w:before="137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Relatív sűrűség 20 ºC:</w:t>
                    </w:r>
                    <w:r>
                      <w:rPr>
                        <w:sz w:val="16"/>
                        <w:lang w:val="hu"/>
                      </w:rPr>
                      <w:tab/>
                      <w:t>1000 - 1050</w:t>
                    </w:r>
                  </w:p>
                  <w:p w:rsidR="0086687B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Dinamikus viszkozitás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Kinematikus viszkozitás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Kinematikus viszkozitás 40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Koncentráció: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pH:</w:t>
                    </w:r>
                    <w:r>
                      <w:rPr>
                        <w:sz w:val="16"/>
                        <w:lang w:val="hu"/>
                      </w:rPr>
                      <w:tab/>
                      <w:t>~7 - 8</w:t>
                    </w:r>
                  </w:p>
                  <w:p w:rsidR="00292C80" w:rsidRDefault="00251C33">
                    <w:pPr>
                      <w:tabs>
                        <w:tab w:val="left" w:pos="4845"/>
                      </w:tabs>
                      <w:spacing w:before="90" w:line="352" w:lineRule="auto"/>
                      <w:ind w:left="729" w:right="4689"/>
                      <w:jc w:val="both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Gőzsűrűség 20 ºC-on: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Nem releváns * Megoszlási hányados: </w:t>
                    </w:r>
                  </w:p>
                  <w:p w:rsidR="0086687B" w:rsidRPr="00292C80" w:rsidRDefault="00251C33">
                    <w:pPr>
                      <w:tabs>
                        <w:tab w:val="left" w:pos="4845"/>
                      </w:tabs>
                      <w:spacing w:before="90" w:line="352" w:lineRule="auto"/>
                      <w:ind w:left="729" w:right="4689"/>
                      <w:jc w:val="both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n-oktanol/víz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 Vízoldhatóság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1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Oldékonysági tulajdonság: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Bomlási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Olvadáspont/fagyáspont: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spacing w:before="90"/>
                      <w:ind w:left="729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Gyúlékonyság: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Gyúlékonysági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&lt;28 ºC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3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Gyúlékonyság (szilárd, gáz):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87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Öngyulladási hőmérséklet: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3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Alsó gyúlékonysági határ: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Felső gyúlékonysági határ: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spacing w:before="90"/>
                      <w:ind w:left="729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Részecskék jellemzői: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1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Egyenértékű középátmérő:</w:t>
                    </w:r>
                    <w:r>
                      <w:rPr>
                        <w:sz w:val="16"/>
                        <w:lang w:val="hu"/>
                      </w:rPr>
                      <w:tab/>
                      <w:t>Nem alkalmazható</w:t>
                    </w:r>
                  </w:p>
                  <w:p w:rsidR="0086687B" w:rsidRPr="000016FD" w:rsidRDefault="00251C33">
                    <w:pPr>
                      <w:tabs>
                        <w:tab w:val="left" w:pos="729"/>
                      </w:tabs>
                      <w:spacing w:before="90"/>
                      <w:ind w:left="21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9.2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Egyéb információk:</w:t>
                    </w:r>
                  </w:p>
                  <w:p w:rsidR="0086687B" w:rsidRPr="000016FD" w:rsidRDefault="00251C33">
                    <w:pPr>
                      <w:spacing w:before="90"/>
                      <w:ind w:left="729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fizikai veszélyességi osztályokra vonatkozó információk: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Robbanási tulajdonságok: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Oxidáló tulajdonságok: </w:t>
                    </w:r>
                    <w:r w:rsidR="00292C80">
                      <w:rPr>
                        <w:sz w:val="16"/>
                        <w:lang w:val="hu"/>
                      </w:rPr>
                      <w:tab/>
                    </w:r>
                    <w:r>
                      <w:rPr>
                        <w:sz w:val="16"/>
                        <w:lang w:val="hu"/>
                      </w:rPr>
                      <w:t>N</w:t>
                    </w:r>
                    <w:r w:rsidR="00292C80">
                      <w:rPr>
                        <w:sz w:val="16"/>
                        <w:lang w:val="hu"/>
                      </w:rPr>
                      <w:t xml:space="preserve">em </w:t>
                    </w:r>
                    <w:r>
                      <w:rPr>
                        <w:sz w:val="16"/>
                        <w:lang w:val="hu"/>
                      </w:rPr>
                      <w:t>releváns *</w:t>
                    </w:r>
                  </w:p>
                  <w:p w:rsidR="0086687B" w:rsidRPr="00292C80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Fémekre maró hatású: </w:t>
                    </w:r>
                    <w:r w:rsidR="00292C80">
                      <w:rPr>
                        <w:sz w:val="16"/>
                        <w:lang w:val="hu"/>
                      </w:rPr>
                      <w:tab/>
                      <w:t xml:space="preserve">Nem </w:t>
                    </w:r>
                    <w:r>
                      <w:rPr>
                        <w:sz w:val="16"/>
                        <w:lang w:val="hu"/>
                      </w:rPr>
                      <w:t>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2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Égéshő: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0016FD" w:rsidRDefault="00251C33">
                    <w:pPr>
                      <w:tabs>
                        <w:tab w:val="left" w:pos="4845"/>
                      </w:tabs>
                      <w:spacing w:before="90"/>
                      <w:ind w:left="729" w:right="468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Az összetevők teljes tömegaránya aeroszol formájában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 releváns *: gyúlékony</w:t>
                    </w:r>
                  </w:p>
                  <w:p w:rsidR="0086687B" w:rsidRPr="004F5D87" w:rsidRDefault="00251C33">
                    <w:pPr>
                      <w:spacing w:before="41"/>
                      <w:ind w:left="729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biztonsági funkciók:</w:t>
                    </w:r>
                  </w:p>
                  <w:p w:rsidR="0086687B" w:rsidRPr="004F5D87" w:rsidRDefault="00251C33">
                    <w:pPr>
                      <w:tabs>
                        <w:tab w:val="left" w:pos="4845"/>
                      </w:tabs>
                      <w:spacing w:before="91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Felületi feszültség 20 ºC: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4F5D87" w:rsidRDefault="00251C3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Törésmutató: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86687B" w:rsidRPr="004F5D87" w:rsidRDefault="00251C33">
                    <w:pPr>
                      <w:spacing w:before="91"/>
                      <w:ind w:left="729"/>
                      <w:rPr>
                        <w:sz w:val="13"/>
                        <w:lang w:val="pt-PT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89" o:spid="_x0000_s1108" type="#_x0000_t202" style="position:absolute;left:7;top:7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92C80" w:rsidRDefault="000016FD">
      <w:pPr>
        <w:pStyle w:val="Szvegtrzs"/>
        <w:ind w:left="121"/>
        <w:rPr>
          <w:sz w:val="20"/>
        </w:rPr>
      </w:pPr>
      <w:r>
        <w:rPr>
          <w:lang w:val="hu"/>
        </w:rPr>
        <w:pict>
          <v:group id="docshapegroup82" o:spid="_x0000_s1110" style="position:absolute;left:0;text-align:left;margin-left:36.1pt;margin-top:583.15pt;width:523.2pt;height:194.45pt;z-index:-16545792;mso-position-horizontal-relative:page;mso-position-vertical-relative:page" coordorigin="722,11793" coordsize="10464,3759">
            <v:shape id="docshape83" o:spid="_x0000_s1114" style="position:absolute;left:722;top:12098;width:10464;height:3454" coordorigin="722,12098" coordsize="10464,3454" o:spt="100" adj="0,,0" path="m737,15466r-15,l722,15538r,14l737,15552r,-14l737,15466xm737,14364r-15,l722,14647r,228l722,15098r,84l722,15466r15,l737,15182r,-84l737,14875r,-228l737,14364xm737,12948r-15,l722,13231r,283l722,13797r,l722,14081r,283l737,14364r,-283l737,13797r,l737,13514r,-283l737,12948xm737,12518r-15,l722,12945r15,l737,12518xm737,12098r-15,l722,12235r,283l737,12518r,-283l737,12098xm11186,15466r-14,l11172,15538r-10435,l737,15552r10435,l11186,15552r,-14l11186,15466xm11186,14364r-14,l11172,14647r,228l11172,15098r,84l11172,15466r14,l11186,15182r,-84l11186,14875r,-228l11186,14364xm11186,12948r-14,l11172,13231r,283l11172,13797r,l11172,14081r,283l11186,14364r,-283l11186,13797r,l11186,13514r,-283l11186,12948xm11186,12518r-14,l11172,12945r14,l11186,12518xm11186,12098r-14,l11172,12235r,283l11186,12518r,-283l11186,12098xe" fillcolor="black" stroked="f">
              <v:stroke joinstyle="round"/>
              <v:formulas/>
              <v:path arrowok="t" o:connecttype="segments"/>
            </v:shape>
            <v:shape id="docshape84" o:spid="_x0000_s1113" type="#_x0000_t202" style="position:absolute;left:948;top:12234;width:9494;height:2324" filled="f" stroked="f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7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86687B" w:rsidRDefault="00251C33">
                    <w:pPr>
                      <w:spacing w:before="87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86687B" w:rsidRDefault="00251C33">
                    <w:pPr>
                      <w:numPr>
                        <w:ilvl w:val="1"/>
                        <w:numId w:val="7"/>
                      </w:numPr>
                      <w:tabs>
                        <w:tab w:val="left" w:pos="522"/>
                      </w:tabs>
                      <w:spacing w:before="4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Kémiai stabilitás:</w:t>
                    </w:r>
                  </w:p>
                  <w:p w:rsidR="0086687B" w:rsidRDefault="00251C3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Kémiailag stabil, megfelel a megjelölt tárolási, kezelési és felhasználási feltételeknek.</w:t>
                    </w:r>
                  </w:p>
                  <w:p w:rsidR="0086687B" w:rsidRDefault="00251C33">
                    <w:pPr>
                      <w:numPr>
                        <w:ilvl w:val="1"/>
                        <w:numId w:val="7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86687B" w:rsidRDefault="00251C33">
                    <w:pPr>
                      <w:spacing w:before="91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86687B" w:rsidRDefault="00251C33">
                    <w:pPr>
                      <w:numPr>
                        <w:ilvl w:val="1"/>
                        <w:numId w:val="7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86687B" w:rsidRDefault="00251C33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85" o:spid="_x0000_s1112" type="#_x0000_t202" style="position:absolute;left:948;top:15182;width:2496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10.5  Összeférhetetlen anyagok:</w:t>
                    </w:r>
                  </w:p>
                </w:txbxContent>
              </v:textbox>
            </v:shape>
            <v:shape id="docshape86" o:spid="_x0000_s1111" type="#_x0000_t202" style="position:absolute;left:729;top:11800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10"/>
        <w:rPr>
          <w:sz w:val="14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86687B">
        <w:trPr>
          <w:trHeight w:val="213"/>
        </w:trPr>
        <w:tc>
          <w:tcPr>
            <w:tcW w:w="192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582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86687B">
        <w:trPr>
          <w:trHeight w:val="193"/>
        </w:trPr>
        <w:tc>
          <w:tcPr>
            <w:tcW w:w="1927" w:type="dxa"/>
          </w:tcPr>
          <w:p w:rsidR="0086687B" w:rsidRDefault="00251C33">
            <w:pPr>
              <w:pStyle w:val="TableParagraph"/>
              <w:spacing w:before="1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86687B" w:rsidRDefault="00251C33">
            <w:pPr>
              <w:pStyle w:val="TableParagraph"/>
              <w:spacing w:before="1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86687B" w:rsidRDefault="00251C33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86687B" w:rsidRDefault="00251C3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86687B" w:rsidRDefault="00251C33">
            <w:pPr>
              <w:pStyle w:val="TableParagraph"/>
              <w:spacing w:before="1"/>
              <w:ind w:left="583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</w:tbl>
    <w:p w:rsidR="0086687B" w:rsidRDefault="0086687B">
      <w:pPr>
        <w:jc w:val="center"/>
        <w:rPr>
          <w:sz w:val="13"/>
        </w:rPr>
        <w:sectPr w:rsidR="0086687B">
          <w:pgSz w:w="11910" w:h="16840"/>
          <w:pgMar w:top="2080" w:right="600" w:bottom="1200" w:left="600" w:header="720" w:footer="1009" w:gutter="0"/>
          <w:cols w:space="708"/>
        </w:sect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86687B">
        <w:trPr>
          <w:trHeight w:val="210"/>
        </w:trPr>
        <w:tc>
          <w:tcPr>
            <w:tcW w:w="192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766" w:right="7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86687B">
        <w:trPr>
          <w:trHeight w:val="357"/>
        </w:trPr>
        <w:tc>
          <w:tcPr>
            <w:tcW w:w="1927" w:type="dxa"/>
          </w:tcPr>
          <w:p w:rsidR="0086687B" w:rsidRDefault="00251C33">
            <w:pPr>
              <w:pStyle w:val="TableParagraph"/>
              <w:spacing w:before="1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86687B" w:rsidRDefault="00251C33">
            <w:pPr>
              <w:pStyle w:val="TableParagraph"/>
              <w:spacing w:before="1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86687B" w:rsidRDefault="00251C33">
            <w:pPr>
              <w:pStyle w:val="TableParagraph"/>
              <w:spacing w:before="1"/>
              <w:ind w:left="208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 közvetlen érintkezést</w:t>
            </w:r>
          </w:p>
        </w:tc>
        <w:tc>
          <w:tcPr>
            <w:tcW w:w="1886" w:type="dxa"/>
          </w:tcPr>
          <w:p w:rsidR="0086687B" w:rsidRDefault="00251C3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86687B" w:rsidRDefault="00251C33">
            <w:pPr>
              <w:pStyle w:val="TableParagraph"/>
              <w:spacing w:before="1"/>
              <w:ind w:left="525" w:hanging="445"/>
              <w:rPr>
                <w:sz w:val="13"/>
              </w:rPr>
            </w:pPr>
            <w:r>
              <w:rPr>
                <w:sz w:val="13"/>
                <w:lang w:val="hu"/>
              </w:rPr>
              <w:t>Kerülje a lúgos vagy erős bázisokat</w:t>
            </w:r>
          </w:p>
        </w:tc>
      </w:tr>
    </w:tbl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6"/>
        <w:rPr>
          <w:sz w:val="21"/>
        </w:rPr>
      </w:pPr>
    </w:p>
    <w:p w:rsidR="0086687B" w:rsidRDefault="00251C33">
      <w:pPr>
        <w:pStyle w:val="Cmsor1"/>
      </w:pPr>
      <w:r>
        <w:rPr>
          <w:lang w:val="hu"/>
        </w:rPr>
        <w:t>11</w:t>
      </w:r>
      <w:r w:rsidR="000016FD">
        <w:rPr>
          <w:lang w:val="hu"/>
        </w:rPr>
        <w:pict>
          <v:group id="docshapegroup90" o:spid="_x0000_s1103" style="position:absolute;left:0;text-align:left;margin-left:36.1pt;margin-top:-113.95pt;width:523.2pt;height:106.8pt;z-index:-16545280;mso-position-horizontal-relative:page;mso-position-vertical-relative:text" coordorigin="722,-2279" coordsize="10464,2136">
            <v:shape id="docshape91" o:spid="_x0000_s1106" style="position:absolute;left:722;top:-1974;width:10464;height:1832" coordorigin="722,-1974" coordsize="10464,1832" o:spt="100" adj="0,,0" path="m737,-1974r-15,l722,-1837r,226l722,-1225r,86l722,-858r,629l722,-157r,14l737,-143r,-14l737,-229r,-629l737,-1139r,-86l737,-1611r,-226l737,-1974xm11186,-1974r-14,l11172,-1837r,226l11169,-1611r,386l11172,-1225r,86l11172,-858r,629l11172,-157r-10435,l737,-143r10435,l11186,-143r,-14l11186,-229r,-629l11186,-1139r,-86l11184,-1225r,-386l11186,-1611r,-226l11186,-1974xe" fillcolor="black" stroked="f">
              <v:stroke joinstyle="round"/>
              <v:formulas/>
              <v:path arrowok="t" o:connecttype="segments"/>
            </v:shape>
            <v:shape id="docshape92" o:spid="_x0000_s1105" type="#_x0000_t202" style="position:absolute;left:722;top:-1974;width:10464;height:1832" filled="f" stroked="f">
              <v:textbox inset="0,0,0,0">
                <w:txbxContent>
                  <w:p w:rsidR="0086687B" w:rsidRDefault="0086687B">
                    <w:pPr>
                      <w:rPr>
                        <w:sz w:val="18"/>
                      </w:rPr>
                    </w:pPr>
                  </w:p>
                  <w:p w:rsidR="0086687B" w:rsidRDefault="0086687B">
                    <w:pPr>
                      <w:rPr>
                        <w:sz w:val="18"/>
                      </w:rPr>
                    </w:pPr>
                  </w:p>
                  <w:p w:rsidR="0086687B" w:rsidRDefault="0086687B">
                    <w:pPr>
                      <w:rPr>
                        <w:sz w:val="18"/>
                      </w:rPr>
                    </w:pPr>
                  </w:p>
                  <w:p w:rsidR="0086687B" w:rsidRDefault="0086687B">
                    <w:pPr>
                      <w:spacing w:before="3"/>
                      <w:rPr>
                        <w:sz w:val="15"/>
                      </w:rPr>
                    </w:pPr>
                  </w:p>
                  <w:p w:rsidR="0086687B" w:rsidRDefault="00251C33">
                    <w:pPr>
                      <w:ind w:left="22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86687B" w:rsidRDefault="00251C33">
                    <w:pPr>
                      <w:spacing w:before="85"/>
                      <w:ind w:left="746" w:right="123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bomlástermékek konkrét leírását lásd a 10.3., 10.4. és 10.5. szakaszban.A bomlási körülményektől függően a megfelelő bomlástermékek összetett vegyületekben szabadulhatnak fel: szén-dioxid (CO₂), szén-monoxid és egyéb szerves vegyületek.</w:t>
                    </w:r>
                  </w:p>
                </w:txbxContent>
              </v:textbox>
            </v:shape>
            <v:shape id="docshape93" o:spid="_x0000_s1104" type="#_x0000_t202" style="position:absolute;left:729;top:-2272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REAKTIVITÁS (folyamatos)</w:t>
                    </w:r>
                  </w:p>
                </w:txbxContent>
              </v:textbox>
            </v:shape>
            <w10:wrap anchorx="page"/>
          </v:group>
        </w:pict>
      </w:r>
      <w:r w:rsidR="000016FD">
        <w:rPr>
          <w:lang w:val="hu"/>
        </w:rPr>
        <w:pict>
          <v:group id="docshapegroup94" o:spid="_x0000_s1098" style="position:absolute;left:0;text-align:left;margin-left:36.1pt;margin-top:4.2pt;width:523.2pt;height:529.4pt;z-index:-16544768;mso-position-horizontal-relative:page;mso-position-vertical-relative:text" coordorigin="722,84" coordsize="10464,10588">
            <v:rect id="docshape95" o:spid="_x0000_s1102" style="position:absolute;left:736;top:98;width:209;height:279" fillcolor="#6c8b58" stroked="f"/>
            <v:shape id="docshape96" o:spid="_x0000_s1101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97" o:spid="_x0000_s1100" style="position:absolute;left:945;top:98;width:10224;height:279" fillcolor="#6c8b58" stroked="f"/>
            <v:shape id="docshape98" o:spid="_x0000_s1099" style="position:absolute;left:722;top:83;width:10464;height:10588" coordorigin="722,84" coordsize="10464,10588" o:spt="100" adj="0,,0" path="m737,10657r-15,l722,10671r15,l737,10657xm737,7179r-15,l722,7510r,629l722,8470r,427l722,9229r,l722,10256r,331l722,10657r15,l737,10587r,-331l737,9229r,l737,8897r,-427l737,8139r,-629l737,7179xm737,5755r-15,l722,7179r15,l737,5755xm737,1190r-15,l722,1519r,429l722,2280r,828l722,3108r,331l722,4265r,331l722,5424r,331l737,5755r,-331l737,4596r,-331l737,3439r,-331l737,3108r,-828l737,1948r,-429l737,1190xm737,857r-15,l722,1188r15,l737,857xm737,391r-15,l722,525r,331l737,856r,-331l737,391xm11186,10657r-14,l737,10657r,14l11172,10671r14,l11186,10657xm11186,7179r-14,l11172,7510r,629l11172,8470r,427l11172,9229r,l11172,10256r,331l11172,10657r14,l11186,10587r,-331l11186,9229r,l11186,8897r,-427l11186,8139r,-629l11186,7179xm11186,5755r-14,l11172,7179r14,l11186,5755xm11186,1190r-14,l11172,1519r,429l11172,2280r,828l11172,3108r,331l11172,4265r,331l11172,5424r,331l11186,5755r,-331l11186,4596r,-331l11186,3439r,-331l11186,3108r,-828l11186,1948r,-429l11186,1190xm11186,857r-14,l11172,1188r14,l11186,857xm11186,391r-2,l11184,376r,-278l11184,84r-15,l946,84r,14l11169,98r,278l946,376r,15l11169,391r3,l11172,525r,331l11186,856r,-331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TOXIKOLÓGIAI INFORMÁCIÓK</w:t>
      </w:r>
    </w:p>
    <w:p w:rsidR="0086687B" w:rsidRDefault="0086687B">
      <w:pPr>
        <w:pStyle w:val="Szvegtrzs"/>
        <w:spacing w:before="3"/>
      </w:pPr>
    </w:p>
    <w:p w:rsidR="0086687B" w:rsidRDefault="00251C33">
      <w:pPr>
        <w:pStyle w:val="Listaszerbekezds"/>
        <w:numPr>
          <w:ilvl w:val="1"/>
          <w:numId w:val="6"/>
        </w:numPr>
        <w:tabs>
          <w:tab w:val="left" w:pos="870"/>
        </w:tabs>
        <w:spacing w:line="412" w:lineRule="auto"/>
        <w:ind w:right="3094"/>
        <w:rPr>
          <w:b/>
          <w:sz w:val="16"/>
        </w:rPr>
      </w:pPr>
      <w:r>
        <w:rPr>
          <w:b/>
          <w:bCs/>
          <w:sz w:val="16"/>
          <w:lang w:val="hu"/>
        </w:rPr>
        <w:t xml:space="preserve">Az 1272/2008/EK rendeletben meghatározott veszélyességi osztályokra vonatkozó információk: </w:t>
      </w:r>
      <w:r>
        <w:rPr>
          <w:sz w:val="16"/>
          <w:lang w:val="hu"/>
        </w:rPr>
        <w:t xml:space="preserve">A keverék toxikológiai tulajdonságaira vonatkozóan nincsenek kísérleti adatok. </w:t>
      </w:r>
      <w:r>
        <w:rPr>
          <w:b/>
          <w:bCs/>
          <w:sz w:val="16"/>
          <w:lang w:val="hu"/>
        </w:rPr>
        <w:t>Veszélyes egészségügyi hatások:</w:t>
      </w:r>
    </w:p>
    <w:p w:rsidR="0086687B" w:rsidRDefault="00251C33">
      <w:pPr>
        <w:pStyle w:val="Szvegtrzs"/>
        <w:spacing w:line="244" w:lineRule="auto"/>
        <w:ind w:left="866" w:right="438"/>
      </w:pPr>
      <w:r>
        <w:rPr>
          <w:lang w:val="hu"/>
        </w:rPr>
        <w:t>Ismételt, hosszan tartó expozíció esetén, vagy a foglalkozási expozíciós határértékek által meghatározott koncentrációknál magasabb koncentrációk esetén az expozíciós útvonaltól függően káros egészségügyi hatások léphetnek fel</w:t>
      </w:r>
    </w:p>
    <w:p w:rsidR="0086687B" w:rsidRDefault="00251C33">
      <w:pPr>
        <w:pStyle w:val="Szvegtrzs"/>
        <w:spacing w:before="33"/>
        <w:ind w:left="866"/>
      </w:pPr>
      <w:r>
        <w:rPr>
          <w:lang w:val="hu"/>
        </w:rPr>
        <w:t>A- Lenyelés (akut hatás):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35"/>
        <w:ind w:right="430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tartalmaz a lenyeléskor veszélyesként besorolt anyagokat. További információkért lásd a 3. szakaszt.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" w:line="244" w:lineRule="auto"/>
        <w:ind w:right="916" w:firstLine="0"/>
        <w:rPr>
          <w:sz w:val="16"/>
        </w:rPr>
      </w:pPr>
      <w:r>
        <w:rPr>
          <w:sz w:val="16"/>
          <w:lang w:val="hu"/>
        </w:rPr>
        <w:t>Korrózió / irritáció: A rendelkezésre álló adatok alapján az osztályozás kritériumai nem teljesülnek, de a jelen lévő anyagok e hatás alapján veszélyesnek minősülnek. További információkért lásd a 3. szakaszt.</w:t>
      </w:r>
    </w:p>
    <w:p w:rsidR="0086687B" w:rsidRDefault="00251C33">
      <w:pPr>
        <w:pStyle w:val="Szvegtrzs"/>
        <w:spacing w:before="50"/>
        <w:ind w:left="866"/>
      </w:pPr>
      <w:r>
        <w:rPr>
          <w:lang w:val="hu"/>
        </w:rPr>
        <w:t>B- Belégzés (akut hatás):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36"/>
        <w:ind w:right="430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még mindig vannak benne belégzésre veszélyesnek minősített anyagok. További információkért lásd a 3. szakaszt.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ind w:right="916" w:firstLine="0"/>
        <w:rPr>
          <w:sz w:val="16"/>
        </w:rPr>
      </w:pPr>
      <w:r>
        <w:rPr>
          <w:sz w:val="16"/>
          <w:lang w:val="hu"/>
        </w:rPr>
        <w:t>Korrózió / irritáció: A rendelkezésre álló adatok alapján az osztályozás kritériumai nem teljesülnek, de a jelen lévő anyagok e hatás alapján veszélyesnek minősülnek. További információkért lásd a 3. szakaszt.</w:t>
      </w:r>
    </w:p>
    <w:p w:rsidR="0086687B" w:rsidRDefault="00251C33">
      <w:pPr>
        <w:pStyle w:val="Szvegtrzs"/>
        <w:spacing w:before="55"/>
        <w:ind w:left="866"/>
      </w:pPr>
      <w:r>
        <w:rPr>
          <w:lang w:val="hu"/>
        </w:rPr>
        <w:t>C- Bőrrel és szemmel való érintkezés (akut hatás):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36"/>
        <w:ind w:right="1069" w:firstLine="0"/>
        <w:rPr>
          <w:sz w:val="16"/>
        </w:rPr>
      </w:pPr>
      <w:r>
        <w:rPr>
          <w:sz w:val="16"/>
          <w:lang w:val="hu"/>
        </w:rPr>
        <w:t>Bőrrel való érintkezés: A rendelkezésre álló adatok alapján az osztályozási kritériumok nem teljesülnek, de még mindig vannak jelen a bőrrel érintkezve veszélyesnek minősített anyagok. További információkért lásd a 3. szakaszt.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line="244" w:lineRule="auto"/>
        <w:ind w:right="603" w:firstLine="0"/>
        <w:rPr>
          <w:sz w:val="16"/>
        </w:rPr>
      </w:pPr>
      <w:r>
        <w:rPr>
          <w:sz w:val="16"/>
          <w:lang w:val="hu"/>
        </w:rPr>
        <w:t>Szembe kerülés: A rendelkezésre álló adatok alapján az osztályozás kritériumai nem teljesülnek, de a jelen lévő anyagok e hatás alapján veszélyesnek minősülnek. További információkért lásd a 3. szakaszt.</w:t>
      </w:r>
    </w:p>
    <w:p w:rsidR="0086687B" w:rsidRDefault="00251C33">
      <w:pPr>
        <w:pStyle w:val="Szvegtrzs"/>
        <w:spacing w:before="50"/>
        <w:ind w:left="866"/>
      </w:pPr>
      <w:r>
        <w:rPr>
          <w:lang w:val="hu"/>
        </w:rPr>
        <w:t>D-CMR hatások (karcinogén, mutagén és reproduktív toxicitás):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36"/>
        <w:ind w:right="452" w:firstLine="0"/>
        <w:rPr>
          <w:sz w:val="16"/>
        </w:rPr>
      </w:pPr>
      <w:r>
        <w:rPr>
          <w:sz w:val="16"/>
          <w:lang w:val="hu"/>
        </w:rPr>
        <w:t>Rákkeltő hatás: A rendelkezésre álló adatok alapján az osztályozási kritériumok nem teljesülnek, nem tartalmaz a leírt hatásokra veszélyesként besorolt anyagokat. További információkért lásd a 3. szakaszt.</w:t>
      </w:r>
    </w:p>
    <w:p w:rsidR="0086687B" w:rsidRDefault="00251C33">
      <w:pPr>
        <w:pStyle w:val="Szvegtrzs"/>
        <w:spacing w:line="193" w:lineRule="exact"/>
        <w:ind w:left="1284"/>
      </w:pPr>
      <w:r>
        <w:rPr>
          <w:lang w:val="hu"/>
        </w:rPr>
        <w:t>IARC: Nem releváns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ind w:right="1044" w:firstLine="0"/>
        <w:rPr>
          <w:sz w:val="16"/>
        </w:rPr>
      </w:pPr>
      <w:r>
        <w:rPr>
          <w:sz w:val="16"/>
          <w:lang w:val="hu"/>
        </w:rPr>
        <w:t>Mutagenitás: A rendelkezésre álló adatok alapján az osztályozási kritériumok nem teljesülnek, mivel nem mutatnak olyan anyagokat, amelyeket ez a hatás veszélyesnek minősít. További információkért lásd a 3. szakaszt.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ind w:right="719" w:firstLine="0"/>
        <w:rPr>
          <w:sz w:val="16"/>
        </w:rPr>
      </w:pPr>
      <w:r>
        <w:rPr>
          <w:sz w:val="16"/>
          <w:lang w:val="hu"/>
        </w:rPr>
        <w:t>Reprodukciós toxicitás: A rendelkezésre álló adatok alapján az osztályozási kritériumok nem teljesülnek, mivel nem mutatnak olyan anyagokat, amelyeket ez a hatás veszélyesnek minősít. További információkért lásd a 3. szakaszt.</w:t>
      </w:r>
    </w:p>
    <w:p w:rsidR="0086687B" w:rsidRDefault="00251C33">
      <w:pPr>
        <w:pStyle w:val="Szvegtrzs"/>
        <w:spacing w:before="75"/>
        <w:ind w:left="866"/>
      </w:pPr>
      <w:r>
        <w:rPr>
          <w:lang w:val="hu"/>
        </w:rPr>
        <w:t>E- Szenzibilizáló hatás: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35"/>
        <w:ind w:right="820" w:firstLine="0"/>
        <w:rPr>
          <w:sz w:val="16"/>
        </w:rPr>
      </w:pPr>
      <w:r>
        <w:rPr>
          <w:sz w:val="16"/>
          <w:lang w:val="hu"/>
        </w:rPr>
        <w:t>Légzőszervek: A rendelkezésre álló adatok alapján az osztályozási kritériumok nem teljesülnek, nem mutatnak szenzibilizáló hatású veszélyesként besorolt anyagokat. További információkért lásd a 3. szakaszt.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3"/>
        <w:ind w:left="1342" w:hanging="210"/>
        <w:rPr>
          <w:sz w:val="16"/>
        </w:rPr>
      </w:pPr>
      <w:r>
        <w:rPr>
          <w:sz w:val="16"/>
          <w:lang w:val="hu"/>
        </w:rPr>
        <w:t>Bőrön át: A hosszan tartó bőrkontaktus allergiás kontakt dermatitishez vezethet.</w:t>
      </w:r>
    </w:p>
    <w:p w:rsidR="0086687B" w:rsidRDefault="00251C33">
      <w:pPr>
        <w:pStyle w:val="Szvegtrzs"/>
        <w:spacing w:before="49"/>
        <w:ind w:left="866"/>
      </w:pPr>
      <w:r>
        <w:rPr>
          <w:lang w:val="hu"/>
        </w:rPr>
        <w:t>F- Célszervi toxicitás (STOT) - egyszeri expozíció:</w:t>
      </w:r>
    </w:p>
    <w:p w:rsidR="0086687B" w:rsidRPr="004F5D87" w:rsidRDefault="00251C33">
      <w:pPr>
        <w:pStyle w:val="Szvegtrzs"/>
        <w:spacing w:before="136"/>
        <w:ind w:left="1133" w:right="438"/>
        <w:rPr>
          <w:lang w:val="hu"/>
        </w:rPr>
      </w:pPr>
      <w:r>
        <w:rPr>
          <w:lang w:val="hu"/>
        </w:rPr>
        <w:t>A rendelkezésre álló adatok alapján az osztályozási kritériumok nem teljesülnek, mivel nem mutatnak olyan anyagokat, amelyeket ez a hatás veszélyesnek minősít. További információkért lásd a 3. szakaszt.</w:t>
      </w:r>
    </w:p>
    <w:p w:rsidR="0086687B" w:rsidRPr="004F5D87" w:rsidRDefault="00251C33">
      <w:pPr>
        <w:pStyle w:val="Szvegtrzs"/>
        <w:spacing w:before="43"/>
        <w:ind w:left="866"/>
        <w:rPr>
          <w:lang w:val="hu"/>
        </w:rPr>
      </w:pPr>
      <w:r>
        <w:rPr>
          <w:lang w:val="hu"/>
        </w:rPr>
        <w:t>G-STOT (célszervi toxicitás) - ismételt expozíció: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136"/>
        <w:ind w:right="482" w:firstLine="0"/>
        <w:rPr>
          <w:sz w:val="16"/>
        </w:rPr>
      </w:pPr>
      <w:r>
        <w:rPr>
          <w:sz w:val="16"/>
          <w:lang w:val="hu"/>
        </w:rPr>
        <w:t>STOT (célszervi toxicitás) - ismételt expozíció: A rendelkezésre álló adatok alapján az osztályozási kritériumok nem teljesülnek, mivel nem mutatnak olyan anyagokat, amelyeket ez a hatás veszélyesnek minősít. További információkért lásd a 3. szakaszt.</w:t>
      </w:r>
    </w:p>
    <w:p w:rsidR="0086687B" w:rsidRDefault="00251C33">
      <w:pPr>
        <w:pStyle w:val="Listaszerbekezds"/>
        <w:numPr>
          <w:ilvl w:val="2"/>
          <w:numId w:val="6"/>
        </w:numPr>
        <w:tabs>
          <w:tab w:val="left" w:pos="1343"/>
        </w:tabs>
        <w:spacing w:before="2"/>
        <w:ind w:right="457" w:firstLine="0"/>
        <w:rPr>
          <w:sz w:val="16"/>
        </w:rPr>
      </w:pPr>
      <w:r>
        <w:rPr>
          <w:sz w:val="16"/>
          <w:lang w:val="hu"/>
        </w:rPr>
        <w:t>Bőr: A rendelkezésre álló adatok alapján az osztályozási kritériumok nem teljesülnek, mivel nem mutatnak olyan anyagokat, amelyeket ez a hatás veszélyesnek minősít. További információkért lásd a 3. szakaszt.</w:t>
      </w:r>
    </w:p>
    <w:p w:rsidR="0086687B" w:rsidRDefault="00251C33">
      <w:pPr>
        <w:pStyle w:val="Szvegtrzs"/>
        <w:spacing w:before="62"/>
        <w:ind w:left="866"/>
      </w:pPr>
      <w:r>
        <w:rPr>
          <w:lang w:val="hu"/>
        </w:rPr>
        <w:t>H- Aspirációs veszély:</w:t>
      </w:r>
    </w:p>
    <w:p w:rsidR="0086687B" w:rsidRDefault="0086687B">
      <w:pPr>
        <w:sectPr w:rsidR="0086687B">
          <w:pgSz w:w="11910" w:h="16840"/>
          <w:pgMar w:top="2080" w:right="600" w:bottom="1260" w:left="600" w:header="720" w:footer="1009" w:gutter="0"/>
          <w:cols w:space="708"/>
        </w:sectPr>
      </w:pPr>
    </w:p>
    <w:p w:rsidR="0086687B" w:rsidRDefault="000016FD">
      <w:pPr>
        <w:pStyle w:val="Szvegtrzs"/>
        <w:rPr>
          <w:sz w:val="20"/>
        </w:rPr>
      </w:pPr>
      <w:r>
        <w:rPr>
          <w:lang w:val="hu"/>
        </w:rPr>
        <w:pict>
          <v:group id="docshapegroup99" o:spid="_x0000_s1093" style="position:absolute;margin-left:35.9pt;margin-top:109.8pt;width:523.8pt;height:224.7pt;z-index:-16544256;mso-position-horizontal-relative:page;mso-position-vertical-relative:page" coordorigin="718,2196" coordsize="10476,4494">
            <v:shape id="docshape100" o:spid="_x0000_s1097" style="position:absolute;left:717;top:2501;width:10476;height:4189" coordorigin="718,2501" coordsize="10476,4189" o:spt="100" adj="0,,0" path="m737,6606r-15,l722,6675r,15l737,6690r,-15l737,6606xm737,6037r-15,l722,6320r,283l737,6603r,-283l737,6037xm737,5159r-5,l732,4931r,-231l732,4345r-14,l718,4700r,231l718,5159r4,l722,5187r,284l722,5754r,283l737,6037r,-283l737,5471r,-284l737,5159xm737,4061r-15,l722,4344r15,l737,4061xm737,3396r-15,l722,3728r,331l737,4059r,-331l737,3396xm737,2501r-15,l722,2638r,427l722,3396r15,l737,3065r,-427l737,2501xm11186,6606r-14,l11172,6675r-10435,l737,6690r10435,l11186,6690r,-15l11186,6606xm11186,6037r-14,l11172,6320r,283l11186,6603r,-283l11186,6037xm11186,4061r-14,l11172,4344r14,l11186,4061xm11186,3396r-14,l11172,3728r,331l11186,4059r,-331l11186,3396xm11186,2501r-14,l11172,2638r,427l11172,3396r14,l11186,3065r,-427l11186,2501xm11193,4345r-14,l11179,4700r,231l11179,5159r-5,l11174,5187r-2,l11172,5471r,283l11172,6037r14,l11186,5754r,-283l11186,5187r2,l11188,5159r5,l11193,4931r,-231l11193,4345xe" fillcolor="black" stroked="f">
              <v:stroke joinstyle="round"/>
              <v:formulas/>
              <v:path arrowok="t" o:connecttype="segments"/>
            </v:shape>
            <v:shape id="docshape101" o:spid="_x0000_s1096" type="#_x0000_t202" style="position:absolute;left:1464;top:2635;width:8759;height:1287" filled="f" stroked="f">
              <v:textbox inset="0,0,0,0">
                <w:txbxContent>
                  <w:p w:rsidR="0086687B" w:rsidRPr="004F5D87" w:rsidRDefault="00251C33">
                    <w:pPr>
                      <w:spacing w:before="1"/>
                      <w:ind w:left="26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rendelkezésre álló adatok alapján az osztályozási kritériumok nem teljesülnek, mivel nem mutatnak olyan anyagokat, amelyeket ez a hatás veszélyesnek minősít. További információkért lásd a 3. szakaszt.</w:t>
                    </w:r>
                  </w:p>
                  <w:p w:rsidR="0086687B" w:rsidRPr="004F5D87" w:rsidRDefault="00251C33">
                    <w:pPr>
                      <w:spacing w:before="43"/>
                      <w:ind w:left="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  <w:p w:rsidR="0086687B" w:rsidRPr="004F5D87" w:rsidRDefault="00251C33">
                    <w:pPr>
                      <w:spacing w:before="138"/>
                      <w:ind w:left="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Pr="004F5D87" w:rsidRDefault="00251C33">
                    <w:pPr>
                      <w:spacing w:before="13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anyagokra vonatkozó különleges toxikológiai információk:</w:t>
                    </w:r>
                  </w:p>
                </w:txbxContent>
              </v:textbox>
            </v:shape>
            <v:shape id="docshape102" o:spid="_x0000_s1095" type="#_x0000_t202" style="position:absolute;left:948;top:5187;width:7254;height:1327" filled="f" stroked="f">
              <v:textbox inset="0,0,0,0">
                <w:txbxContent>
                  <w:p w:rsidR="0086687B" w:rsidRDefault="00251C33">
                    <w:pPr>
                      <w:spacing w:line="352" w:lineRule="auto"/>
                      <w:ind w:left="516" w:right="3401" w:hanging="5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11.2 Egyéb veszélyekre vonatkozó információk: Endokrin károsító tulajdonságok</w:t>
                    </w:r>
                  </w:p>
                  <w:p w:rsidR="0086687B" w:rsidRDefault="00251C33">
                    <w:pPr>
                      <w:spacing w:line="192" w:lineRule="exact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86687B" w:rsidRDefault="00251C33">
                    <w:pPr>
                      <w:spacing w:before="91"/>
                      <w:ind w:left="51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</w:t>
                    </w:r>
                  </w:p>
                  <w:p w:rsidR="0086687B" w:rsidRDefault="00251C33">
                    <w:pPr>
                      <w:spacing w:before="90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103" o:spid="_x0000_s1094" type="#_x0000_t202" style="position:absolute;left:729;top:2203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11. SZAKASZ: TOXIKOLÓGIAI INFORMÁCIÓK (folyamatos)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lang w:val="hu"/>
        </w:rPr>
        <w:pict>
          <v:group id="docshapegroup104" o:spid="_x0000_s1086" style="position:absolute;margin-left:35.9pt;margin-top:345.9pt;width:523.8pt;height:295.05pt;z-index:-16543744;mso-position-horizontal-relative:page;mso-position-vertical-relative:page" coordorigin="718,6918" coordsize="10476,5901">
            <v:shape id="docshape105" o:spid="_x0000_s1092" style="position:absolute;left:717;top:7222;width:10476;height:5596" coordorigin="718,7223" coordsize="10476,5596" o:spt="100" adj="0,,0" path="m737,12804r-15,l722,12818r15,l737,12804xm737,12734r-15,l722,12804r15,l737,12734xm737,11882r-15,l722,12165r,283l722,12732r15,l737,12448r,-283l737,11882xm737,10749r-15,l722,11032r,284l722,11599r,283l737,11882r,-283l737,11316r,-284l737,10749xm737,10466r-15,l722,10747r15,l737,10466xm737,10182r-15,l722,10465r15,l737,10182xm737,7223r-15,l722,7359r,l722,7643r,283l722,8209r,284l718,8493r,355l718,8850r,226l718,9301r,29l722,9330r,283l722,9897r,283l737,10180r,-283l737,9613r,-283l732,9330r,-29l732,9076r,-226l732,8848r,-355l737,8493r,-284l737,7926r,-283l737,7359r,l737,7223xm11186,12804r-14,l737,12804r,14l11172,12818r14,l11186,12804xm11193,8493r-7,l11186,8209r,-283l11186,7643r-2,l11184,7359r2,l11186,7223r-14,l11172,7359r-3,l11169,7643r3,l11172,7926r,283l11172,8493r7,l11179,8848r,2l11179,9076r,225l11193,9301r,-225l11193,8850r,-2l11193,8493xe" fillcolor="black" stroked="f">
              <v:stroke joinstyle="round"/>
              <v:formulas/>
              <v:path arrowok="t" o:connecttype="segments"/>
            </v:shape>
            <v:line id="_x0000_s1091" style="position:absolute" from="11181,9301" to="11181,12732" strokeweight=".72pt"/>
            <v:rect id="docshape106" o:spid="_x0000_s1090" style="position:absolute;left:11171;top:12734;width:15;height:70" fillcolor="black" stroked="f"/>
            <v:shape id="docshape107" o:spid="_x0000_s1089" type="#_x0000_t202" style="position:absolute;left:945;top:7359;width:7445;height:761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Magáról a keverékről nem állnak rendelkezésre az ökotoxikológiai tulajdonságaira vonatkozó kísérleti adatok.</w:t>
                    </w:r>
                  </w:p>
                  <w:p w:rsidR="0086687B" w:rsidRDefault="00251C33">
                    <w:pPr>
                      <w:spacing w:before="90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12.1  Toxicitás:</w:t>
                    </w:r>
                  </w:p>
                  <w:p w:rsidR="0086687B" w:rsidRDefault="00251C33">
                    <w:pPr>
                      <w:spacing w:before="90"/>
                      <w:ind w:left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Akut toxicitás:</w:t>
                    </w:r>
                  </w:p>
                </w:txbxContent>
              </v:textbox>
            </v:shape>
            <v:shape id="docshape108" o:spid="_x0000_s1088" type="#_x0000_t202" style="position:absolute;left:948;top:9330;width:7256;height:3313" filled="f" stroked="f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5"/>
                      </w:numPr>
                      <w:tabs>
                        <w:tab w:val="left" w:pos="522"/>
                      </w:tabs>
                      <w:spacing w:before="1"/>
                      <w:ind w:right="430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Perzisztencia és lebonthatóság:</w:t>
                    </w:r>
                  </w:p>
                  <w:p w:rsidR="0086687B" w:rsidRDefault="00251C33">
                    <w:pPr>
                      <w:spacing w:before="90"/>
                      <w:ind w:left="510" w:right="5875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86687B" w:rsidRDefault="00251C33">
                    <w:pPr>
                      <w:numPr>
                        <w:ilvl w:val="1"/>
                        <w:numId w:val="5"/>
                      </w:numPr>
                      <w:tabs>
                        <w:tab w:val="left" w:pos="522"/>
                      </w:tabs>
                      <w:spacing w:before="90"/>
                      <w:ind w:right="456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Bioakkumulációs képesség:</w:t>
                    </w:r>
                  </w:p>
                  <w:p w:rsidR="0086687B" w:rsidRDefault="00251C33">
                    <w:pPr>
                      <w:spacing w:before="92"/>
                      <w:ind w:left="512" w:right="587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86687B" w:rsidRDefault="00251C33">
                    <w:pPr>
                      <w:numPr>
                        <w:ilvl w:val="1"/>
                        <w:numId w:val="5"/>
                      </w:numPr>
                      <w:tabs>
                        <w:tab w:val="left" w:pos="522"/>
                      </w:tabs>
                      <w:spacing w:before="90"/>
                      <w:ind w:right="538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Talajban való mobilitás:</w:t>
                    </w:r>
                  </w:p>
                  <w:p w:rsidR="0086687B" w:rsidRDefault="00251C33">
                    <w:pPr>
                      <w:spacing w:before="91"/>
                      <w:ind w:left="512" w:right="587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86687B" w:rsidRDefault="00251C33">
                    <w:pPr>
                      <w:numPr>
                        <w:ilvl w:val="1"/>
                        <w:numId w:val="5"/>
                      </w:numPr>
                      <w:tabs>
                        <w:tab w:val="left" w:pos="522"/>
                      </w:tabs>
                      <w:spacing w:before="90"/>
                      <w:ind w:right="403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PBT és vPvB értékelés eredményei:</w:t>
                    </w:r>
                  </w:p>
                  <w:p w:rsidR="0086687B" w:rsidRPr="004F5D87" w:rsidRDefault="00251C33">
                    <w:pPr>
                      <w:spacing w:before="90"/>
                      <w:ind w:left="512" w:right="3663"/>
                      <w:jc w:val="center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86687B" w:rsidRDefault="00251C33">
                    <w:pPr>
                      <w:numPr>
                        <w:ilvl w:val="1"/>
                        <w:numId w:val="5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Endokrin károsító tulajdonságok:</w:t>
                    </w:r>
                  </w:p>
                  <w:p w:rsidR="0086687B" w:rsidRDefault="00251C33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86687B" w:rsidRDefault="00251C33">
                    <w:pPr>
                      <w:numPr>
                        <w:ilvl w:val="1"/>
                        <w:numId w:val="5"/>
                      </w:numPr>
                      <w:tabs>
                        <w:tab w:val="left" w:pos="519"/>
                      </w:tabs>
                      <w:spacing w:before="90"/>
                      <w:ind w:left="518" w:hanging="51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káros hatások:</w:t>
                    </w:r>
                  </w:p>
                  <w:p w:rsidR="0086687B" w:rsidRDefault="00251C33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megadva</w:t>
                    </w:r>
                  </w:p>
                </w:txbxContent>
              </v:textbox>
            </v:shape>
            <v:shape id="docshape109" o:spid="_x0000_s1087" type="#_x0000_t202" style="position:absolute;left:729;top:6925;width:10450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8"/>
        <w:rPr>
          <w:sz w:val="23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1366"/>
        <w:gridCol w:w="1628"/>
        <w:gridCol w:w="1047"/>
      </w:tblGrid>
      <w:tr w:rsidR="0086687B">
        <w:trPr>
          <w:trHeight w:val="253"/>
        </w:trPr>
        <w:tc>
          <w:tcPr>
            <w:tcW w:w="5442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385" w:right="237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994" w:type="dxa"/>
            <w:gridSpan w:val="2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015" w:right="10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Akut toxicitás</w:t>
            </w:r>
          </w:p>
        </w:tc>
        <w:tc>
          <w:tcPr>
            <w:tcW w:w="1047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244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86687B">
        <w:trPr>
          <w:trHeight w:val="340"/>
        </w:trPr>
        <w:tc>
          <w:tcPr>
            <w:tcW w:w="5442" w:type="dxa"/>
            <w:vMerge w:val="restart"/>
            <w:tcBorders>
              <w:right w:val="single" w:sz="8" w:space="0" w:color="000000"/>
            </w:tcBorders>
          </w:tcPr>
          <w:p w:rsidR="0086687B" w:rsidRDefault="00251C33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86687B" w:rsidRDefault="00251C33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86687B" w:rsidRDefault="00251C33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1366" w:type="dxa"/>
            <w:shd w:val="clear" w:color="auto" w:fill="B7C8AB"/>
          </w:tcPr>
          <w:p w:rsidR="0086687B" w:rsidRDefault="00251C33">
            <w:pPr>
              <w:pStyle w:val="TableParagraph"/>
              <w:spacing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</w:tcPr>
          <w:p w:rsidR="0086687B" w:rsidRDefault="00251C33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64 mg/kg</w:t>
            </w:r>
          </w:p>
        </w:tc>
        <w:tc>
          <w:tcPr>
            <w:tcW w:w="1047" w:type="dxa"/>
          </w:tcPr>
          <w:p w:rsidR="0086687B" w:rsidRDefault="00251C33">
            <w:pPr>
              <w:pStyle w:val="TableParagraph"/>
              <w:spacing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86687B">
        <w:trPr>
          <w:trHeight w:val="215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LD50 dermatológiai</w:t>
            </w:r>
          </w:p>
        </w:tc>
        <w:tc>
          <w:tcPr>
            <w:tcW w:w="1628" w:type="dxa"/>
          </w:tcPr>
          <w:p w:rsidR="0086687B" w:rsidRDefault="00251C33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87,12 mg/kg</w:t>
            </w:r>
          </w:p>
        </w:tc>
        <w:tc>
          <w:tcPr>
            <w:tcW w:w="1047" w:type="dxa"/>
          </w:tcPr>
          <w:p w:rsidR="0086687B" w:rsidRDefault="00251C33">
            <w:pPr>
              <w:pStyle w:val="TableParagraph"/>
              <w:spacing w:before="1"/>
              <w:ind w:left="275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86687B">
        <w:trPr>
          <w:trHeight w:val="227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86687B" w:rsidRDefault="00251C33">
            <w:pPr>
              <w:pStyle w:val="TableParagraph"/>
              <w:spacing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</w:tcPr>
          <w:p w:rsidR="0086687B" w:rsidRDefault="00251C33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0,33 mg/l (4 óra)</w:t>
            </w:r>
          </w:p>
        </w:tc>
        <w:tc>
          <w:tcPr>
            <w:tcW w:w="1047" w:type="dxa"/>
          </w:tcPr>
          <w:p w:rsidR="0086687B" w:rsidRDefault="00251C33">
            <w:pPr>
              <w:pStyle w:val="TableParagraph"/>
              <w:spacing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</w:tbl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8"/>
        <w:rPr>
          <w:sz w:val="11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0"/>
        <w:gridCol w:w="613"/>
        <w:gridCol w:w="1815"/>
        <w:gridCol w:w="2000"/>
        <w:gridCol w:w="1050"/>
      </w:tblGrid>
      <w:tr w:rsidR="0086687B">
        <w:trPr>
          <w:trHeight w:val="253"/>
        </w:trPr>
        <w:tc>
          <w:tcPr>
            <w:tcW w:w="4000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665" w:right="165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28" w:type="dxa"/>
            <w:gridSpan w:val="2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827" w:right="84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2000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781" w:right="80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0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194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86687B">
        <w:trPr>
          <w:trHeight w:val="342"/>
        </w:trPr>
        <w:tc>
          <w:tcPr>
            <w:tcW w:w="4000" w:type="dxa"/>
            <w:vMerge w:val="restart"/>
          </w:tcPr>
          <w:p w:rsidR="0086687B" w:rsidRDefault="00251C33">
            <w:pPr>
              <w:pStyle w:val="TableParagraph"/>
              <w:ind w:left="50" w:right="158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86687B" w:rsidRDefault="00251C33">
            <w:pPr>
              <w:pStyle w:val="TableParagraph"/>
              <w:spacing w:before="43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86687B" w:rsidRDefault="00251C33">
            <w:pPr>
              <w:pStyle w:val="TableParagraph"/>
              <w:spacing w:before="7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613" w:type="dxa"/>
            <w:shd w:val="clear" w:color="auto" w:fill="B7C8AB"/>
          </w:tcPr>
          <w:p w:rsidR="0086687B" w:rsidRDefault="00251C33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5" w:type="dxa"/>
          </w:tcPr>
          <w:p w:rsidR="0086687B" w:rsidRDefault="00251C33">
            <w:pPr>
              <w:pStyle w:val="TableParagraph"/>
              <w:spacing w:line="156" w:lineRule="exact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(96 óra)</w:t>
            </w:r>
          </w:p>
        </w:tc>
        <w:tc>
          <w:tcPr>
            <w:tcW w:w="2000" w:type="dxa"/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86687B" w:rsidRDefault="00251C33">
            <w:pPr>
              <w:pStyle w:val="TableParagraph"/>
              <w:spacing w:line="156" w:lineRule="exact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86687B">
        <w:trPr>
          <w:trHeight w:val="210"/>
        </w:trPr>
        <w:tc>
          <w:tcPr>
            <w:tcW w:w="4000" w:type="dxa"/>
            <w:vMerge/>
            <w:tcBorders>
              <w:top w:val="nil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shd w:val="clear" w:color="auto" w:fill="B7C8AB"/>
          </w:tcPr>
          <w:p w:rsidR="0086687B" w:rsidRDefault="00251C33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5" w:type="dxa"/>
          </w:tcPr>
          <w:p w:rsidR="0086687B" w:rsidRDefault="00251C33">
            <w:pPr>
              <w:pStyle w:val="TableParagraph"/>
              <w:spacing w:line="156" w:lineRule="exact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(48 óra)</w:t>
            </w:r>
          </w:p>
        </w:tc>
        <w:tc>
          <w:tcPr>
            <w:tcW w:w="2000" w:type="dxa"/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86687B" w:rsidRDefault="00251C33">
            <w:pPr>
              <w:pStyle w:val="TableParagraph"/>
              <w:spacing w:line="156" w:lineRule="exact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86687B">
        <w:trPr>
          <w:trHeight w:val="225"/>
        </w:trPr>
        <w:tc>
          <w:tcPr>
            <w:tcW w:w="4000" w:type="dxa"/>
            <w:vMerge/>
            <w:tcBorders>
              <w:top w:val="nil"/>
            </w:tcBorders>
          </w:tcPr>
          <w:p w:rsidR="0086687B" w:rsidRDefault="0086687B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shd w:val="clear" w:color="auto" w:fill="B7C8AB"/>
          </w:tcPr>
          <w:p w:rsidR="0086687B" w:rsidRDefault="00251C33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5" w:type="dxa"/>
          </w:tcPr>
          <w:p w:rsidR="0086687B" w:rsidRDefault="00251C33">
            <w:pPr>
              <w:pStyle w:val="TableParagraph"/>
              <w:spacing w:before="1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(72 óra)</w:t>
            </w:r>
          </w:p>
        </w:tc>
        <w:tc>
          <w:tcPr>
            <w:tcW w:w="2000" w:type="dxa"/>
          </w:tcPr>
          <w:p w:rsidR="0086687B" w:rsidRDefault="0086687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86687B" w:rsidRDefault="00251C33">
            <w:pPr>
              <w:pStyle w:val="TableParagraph"/>
              <w:spacing w:before="1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0016FD">
      <w:pPr>
        <w:pStyle w:val="Szvegtrzs"/>
        <w:rPr>
          <w:sz w:val="20"/>
        </w:rPr>
      </w:pPr>
      <w:r>
        <w:rPr>
          <w:lang w:val="hu"/>
        </w:rPr>
        <w:pict>
          <v:group id="docshapegroup110" o:spid="_x0000_s1081" style="position:absolute;margin-left:35.85pt;margin-top:652.65pt;width:523.8pt;height:117.6pt;z-index:-16543232;mso-position-horizontal-relative:page;mso-position-vertical-relative:page" coordorigin="717,13053" coordsize="10476,2352">
            <v:shape id="docshape111" o:spid="_x0000_s1085" style="position:absolute;left:717;top:13350;width:10476;height:2055" coordorigin="718,13351" coordsize="10476,2055" o:spt="100" adj="0,,0" path="m737,14753r-15,l722,15036r,283l722,15391r,15l737,15406r,-15l737,15319r,-283l737,14753xm737,14470r-15,l722,14750r15,l737,14470xm737,14383r-15,l722,14470r15,l737,14383xm737,13488r-15,l722,13771r-4,l718,14155r,228l732,14383r,-228l732,13771r5,l737,13488xm737,13351r-15,l722,13488r15,l737,13351xm11184,14470r-15,l11169,14750r15,l11184,14470xm11184,14383r-15,l11169,14470r15,l11184,14383xm11186,15319r-2,l11184,15036r,-283l11169,14753r,283l11169,15319r3,l11172,15391r-10435,l737,15406r10435,l11186,15406r,-15l11186,15319xm11186,13351r-14,l11172,13488r14,l11186,13351xm11193,13771r-9,l11184,13488r-15,l11169,13771r10,l11179,14155r,228l11193,14383r,-228l11193,13771xe" fillcolor="black" stroked="f">
              <v:stroke joinstyle="round"/>
              <v:formulas/>
              <v:path arrowok="t" o:connecttype="segments"/>
            </v:shape>
            <v:shape id="docshape112" o:spid="_x0000_s1084" type="#_x0000_t202" style="position:absolute;left:945;top:13487;width:3045;height:19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13.1 Hulladékkezelési módszerek:</w:t>
                    </w:r>
                  </w:p>
                </w:txbxContent>
              </v:textbox>
            </v:shape>
            <v:shape id="docshape113" o:spid="_x0000_s1083" type="#_x0000_t202" style="position:absolute;left:1466;top:14469;width:5040;height:761" filled="f" stroked="f">
              <v:textbox inset="0,0,0,0">
                <w:txbxContent>
                  <w:p w:rsidR="0086687B" w:rsidRPr="004F5D87" w:rsidRDefault="00251C33">
                    <w:pPr>
                      <w:spacing w:before="1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Hulladék típusa (1357/2014/EU rendelet):</w:t>
                    </w:r>
                  </w:p>
                  <w:p w:rsidR="0086687B" w:rsidRPr="004F5D87" w:rsidRDefault="00251C33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Pr="004F5D87" w:rsidRDefault="00251C33" w:rsidP="00292C80">
                    <w:pPr>
                      <w:spacing w:before="90"/>
                      <w:ind w:right="-135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Maradékanyag-kezelés (ártalmatlanítás és elpárologtatás):</w:t>
                    </w:r>
                  </w:p>
                </w:txbxContent>
              </v:textbox>
            </v:shape>
            <v:shape id="docshape114" o:spid="_x0000_s1082" type="#_x0000_t202" style="position:absolute;left:729;top:13053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2"/>
        <w:rPr>
          <w:sz w:val="29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86687B">
        <w:trPr>
          <w:trHeight w:val="354"/>
        </w:trPr>
        <w:tc>
          <w:tcPr>
            <w:tcW w:w="1049" w:type="dxa"/>
            <w:shd w:val="clear" w:color="auto" w:fill="B7C8AB"/>
          </w:tcPr>
          <w:p w:rsidR="0086687B" w:rsidRDefault="00251C33">
            <w:pPr>
              <w:pStyle w:val="TableParagraph"/>
              <w:spacing w:before="2"/>
              <w:ind w:left="255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86687B" w:rsidRDefault="00251C33">
            <w:pPr>
              <w:pStyle w:val="TableParagraph"/>
              <w:spacing w:before="2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86687B" w:rsidRDefault="00251C33">
            <w:pPr>
              <w:pStyle w:val="TableParagraph"/>
              <w:spacing w:line="156" w:lineRule="exact"/>
              <w:ind w:left="66" w:right="5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86687B" w:rsidRDefault="00251C33">
            <w:pPr>
              <w:pStyle w:val="TableParagraph"/>
              <w:spacing w:line="156" w:lineRule="exact"/>
              <w:ind w:left="66" w:right="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86687B">
        <w:trPr>
          <w:trHeight w:val="213"/>
        </w:trPr>
        <w:tc>
          <w:tcPr>
            <w:tcW w:w="1049" w:type="dxa"/>
          </w:tcPr>
          <w:p w:rsidR="0086687B" w:rsidRDefault="00251C33">
            <w:pPr>
              <w:pStyle w:val="TableParagraph"/>
              <w:spacing w:before="1"/>
              <w:ind w:left="260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08 01 12</w:t>
            </w:r>
          </w:p>
        </w:tc>
        <w:tc>
          <w:tcPr>
            <w:tcW w:w="6073" w:type="dxa"/>
          </w:tcPr>
          <w:p w:rsidR="0086687B" w:rsidRDefault="00251C33">
            <w:pPr>
              <w:pStyle w:val="TableParagraph"/>
              <w:spacing w:before="1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festék- és lakkhulladékok, amelyek különböznek a 08 01 11-től</w:t>
            </w:r>
          </w:p>
        </w:tc>
        <w:tc>
          <w:tcPr>
            <w:tcW w:w="2367" w:type="dxa"/>
          </w:tcPr>
          <w:p w:rsidR="0086687B" w:rsidRDefault="00251C33">
            <w:pPr>
              <w:pStyle w:val="TableParagraph"/>
              <w:spacing w:before="1"/>
              <w:ind w:left="688"/>
              <w:rPr>
                <w:sz w:val="13"/>
              </w:rPr>
            </w:pPr>
            <w:r>
              <w:rPr>
                <w:sz w:val="13"/>
                <w:lang w:val="hu"/>
              </w:rPr>
              <w:t>Nem veszélyes</w:t>
            </w:r>
          </w:p>
        </w:tc>
      </w:tr>
    </w:tbl>
    <w:p w:rsidR="0086687B" w:rsidRDefault="0086687B">
      <w:pPr>
        <w:rPr>
          <w:sz w:val="13"/>
        </w:rPr>
        <w:sectPr w:rsidR="0086687B">
          <w:pgSz w:w="11910" w:h="16840"/>
          <w:pgMar w:top="2080" w:right="600" w:bottom="1260" w:left="600" w:header="720" w:footer="1009" w:gutter="0"/>
          <w:cols w:space="708"/>
        </w:sectPr>
      </w:pPr>
    </w:p>
    <w:p w:rsidR="0086687B" w:rsidRDefault="0086687B">
      <w:pPr>
        <w:pStyle w:val="Szvegtrzs"/>
        <w:spacing w:before="1"/>
        <w:rPr>
          <w:sz w:val="9"/>
        </w:rPr>
      </w:pPr>
    </w:p>
    <w:p w:rsidR="0086687B" w:rsidRDefault="000016FD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15" o:spid="_x0000_s1078" style="width:523.25pt;height:174.6pt;mso-position-horizontal-relative:char;mso-position-vertical-relative:line" coordsize="10465,3492">
            <v:shape id="docshape116" o:spid="_x0000_s1080" type="#_x0000_t202" style="position:absolute;left:8;top:297;width:10448;height:3186" filled="f" strokeweight=".84pt">
              <v:textbox inset="0,0,0,0">
                <w:txbxContent>
                  <w:p w:rsidR="0086687B" w:rsidRPr="004F5D87" w:rsidRDefault="00251C33">
                    <w:pPr>
                      <w:spacing w:before="134"/>
                      <w:ind w:left="728" w:right="25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1. és 2. melléklet (2008/98/EK irányelv) szerinti hasznosítási és ártalmatlanítási műveletekhez forduljon a hulladékkezelésre felhatalmazott személyhez. A 15 01 kód (2014/955/EU, HG 856/2002) szerint, ha a tartály közvetlenül érintkezett a termékkel, akkor a termékkel azonos módon kell kezelni, egyébként pedig nem veszélyes hulladékként kell kezelni. A termékhulladék ártalmatlanítása a hulladékgazdálkodásról szóló 92/2021 rendelet szerint történik. Nem ajánlott vízfolyásokba dobni. Lásd a 6.2. szakaszt.</w:t>
                    </w:r>
                  </w:p>
                  <w:p w:rsidR="0086687B" w:rsidRPr="004F5D87" w:rsidRDefault="00251C33">
                    <w:pPr>
                      <w:spacing w:before="61"/>
                      <w:ind w:left="72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hulladékra vonatkozó közösségi rendelkezések:</w:t>
                    </w:r>
                  </w:p>
                  <w:p w:rsidR="0086687B" w:rsidRPr="004F5D87" w:rsidRDefault="00251C33">
                    <w:pPr>
                      <w:spacing w:before="88" w:line="244" w:lineRule="auto"/>
                      <w:ind w:left="728" w:right="25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II. melléklete szerint a hulladékgazdálkodásra vonatkozó közösségi vagy állami rendelkezések tükröződnek.</w:t>
                    </w:r>
                  </w:p>
                  <w:p w:rsidR="0086687B" w:rsidRPr="004F5D87" w:rsidRDefault="00251C33">
                    <w:pPr>
                      <w:spacing w:before="35" w:line="193" w:lineRule="exact"/>
                      <w:ind w:left="72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Közösségi jogszabályok: 2008/98/EK, 2014/955/EU irányelv</w:t>
                    </w:r>
                  </w:p>
                  <w:p w:rsidR="0086687B" w:rsidRPr="004F5D87" w:rsidRDefault="00251C33">
                    <w:pPr>
                      <w:ind w:left="728" w:right="1209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Nemzeti jogszabályok: 756/2004 számú OMAPM a hulladékégetés műszaki normatívájának jóváhagyásáról; 2/2021 számú rendelet a hulladékártalmatlanításról,</w:t>
                    </w:r>
                  </w:p>
                  <w:p w:rsidR="0086687B" w:rsidRPr="004F5D87" w:rsidRDefault="00251C33">
                    <w:pPr>
                      <w:ind w:left="728" w:right="52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856/2002 számú rendelet a hulladékgazdálkodási nyilvántartásokról és a hulladékjegyzék jóváhagyásáról, beleértve a veszélyes hulladékokat is, 1061/2008 számú rendelet a veszélyes és nem veszélyes hulladékok Románia területén történő szállításáról,</w:t>
                    </w:r>
                  </w:p>
                  <w:p w:rsidR="0086687B" w:rsidRDefault="00251C33">
                    <w:pPr>
                      <w:spacing w:before="3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92/2021 számú rendelet a hulladékkezelésről.</w:t>
                    </w:r>
                  </w:p>
                </w:txbxContent>
              </v:textbox>
            </v:shape>
            <v:shape id="docshape117" o:spid="_x0000_s1079" type="#_x0000_t202" style="position:absolute;left:8;top:7;width:10448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 (folytatás)</w:t>
                    </w:r>
                  </w:p>
                </w:txbxContent>
              </v:textbox>
            </v:shape>
            <w10:anchorlock/>
          </v:group>
        </w:pict>
      </w:r>
    </w:p>
    <w:p w:rsidR="0086687B" w:rsidRDefault="000016FD">
      <w:pPr>
        <w:pStyle w:val="Szvegtrzs"/>
        <w:spacing w:before="2"/>
      </w:pPr>
      <w:r>
        <w:rPr>
          <w:lang w:val="hu"/>
        </w:rPr>
        <w:pict>
          <v:group id="docshapegroup118" o:spid="_x0000_s1065" style="position:absolute;margin-left:36.1pt;margin-top:11pt;width:523.3pt;height:278.85pt;z-index:-15718400;mso-wrap-distance-left:0;mso-wrap-distance-right:0;mso-position-horizontal-relative:page" coordorigin="722,220" coordsize="10466,5577">
            <v:rect id="docshape119" o:spid="_x0000_s1077" style="position:absolute;left:736;top:234;width:209;height:279" fillcolor="#6c8b58" stroked="f"/>
            <v:shape id="docshape120" o:spid="_x0000_s1076" style="position:absolute;left:722;top:220;width:224;height:308" coordorigin="722,220" coordsize="224,308" o:spt="100" adj="0,,0" path="m737,235r-15,l722,513r,15l737,528r,-15l737,235xm737,220r-15,l722,235r15,l737,220xm946,513r-209,l737,528r209,l946,513xe" fillcolor="black" stroked="f">
              <v:stroke joinstyle="round"/>
              <v:formulas/>
              <v:path arrowok="t" o:connecttype="segments"/>
            </v:shape>
            <v:rect id="docshape121" o:spid="_x0000_s1075" style="position:absolute;left:945;top:234;width:10224;height:279" fillcolor="#6c8b58" stroked="f"/>
            <v:shape id="docshape122" o:spid="_x0000_s1074" style="position:absolute;left:722;top:220;width:10466;height:4926" coordorigin="722,220" coordsize="10466,4926" o:spt="100" adj="0,,0" path="m737,1120r-15,l722,5146r15,l737,1120xm737,528r-15,l722,662r,230l722,1120r15,l737,892r,-230l737,528xm11184,220r-15,l11169,235r15,l11184,220xm11188,662r-2,l11186,528r-2,l11184,513r,-278l11169,235r,278l946,513r,15l11169,528r3,l11172,662r2,l11174,892r,228l11188,1120r,-228l11188,662xe" fillcolor="black" stroked="f">
              <v:stroke joinstyle="round"/>
              <v:formulas/>
              <v:path arrowok="t" o:connecttype="segments"/>
            </v:shape>
            <v:shape id="docshape123" o:spid="_x0000_s1073" type="#_x0000_t75" style="position:absolute;left:1466;top:1328;width:1186;height:1186">
              <v:imagedata r:id="rId20" o:title=""/>
            </v:shape>
            <v:shape id="docshape124" o:spid="_x0000_s1072" style="position:absolute;left:722;top:1120;width:10466;height:4677" coordorigin="722,1120" coordsize="10466,4677" o:spt="100" adj="0,,0" path="m737,5713r-15,l722,5782r,15l737,5797r,-15l737,5713xm737,5146r-15,l722,5427r,283l737,5710r,-283l737,5146xm11186,5713r-14,l11172,5782r-10435,l737,5797r10435,l11186,5797r,-15l11186,5713xm11188,5146r-2,l11186,1120r-14,l11172,5146r2,l11174,5427r,283l11188,5710r,-283l11188,5146xe" fillcolor="black" stroked="f">
              <v:stroke joinstyle="round"/>
              <v:formulas/>
              <v:path arrowok="t" o:connecttype="segments"/>
            </v:shape>
            <v:shape id="docshape125" o:spid="_x0000_s1071" type="#_x0000_t202" style="position:absolute;left:1553;top:3309;width:5982;height:2312" filled="f" stroked="f">
              <v:textbox inset="0,0,0,0">
                <w:txbxContent>
                  <w:p w:rsidR="0086687B" w:rsidRDefault="00251C33" w:rsidP="00292C80">
                    <w:pPr>
                      <w:numPr>
                        <w:ilvl w:val="1"/>
                        <w:numId w:val="4"/>
                      </w:numPr>
                      <w:tabs>
                        <w:tab w:val="left" w:pos="1846"/>
                      </w:tabs>
                      <w:spacing w:before="1"/>
                      <w:ind w:right="-510" w:hanging="51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felhasználókat érintő különleges óvintézkedések</w:t>
                    </w:r>
                  </w:p>
                  <w:p w:rsidR="0086687B" w:rsidRDefault="00251C33" w:rsidP="00292C80">
                    <w:pPr>
                      <w:tabs>
                        <w:tab w:val="left" w:pos="4334"/>
                      </w:tabs>
                      <w:spacing w:before="34"/>
                      <w:ind w:left="1845" w:right="-51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Különleges rendelkezések:</w:t>
                    </w:r>
                    <w:r>
                      <w:rPr>
                        <w:sz w:val="16"/>
                        <w:lang w:val="hu"/>
                      </w:rPr>
                      <w:tab/>
                      <w:t>163, 367, 650</w:t>
                    </w:r>
                  </w:p>
                  <w:p w:rsidR="0086687B" w:rsidRDefault="00251C33" w:rsidP="00292C80">
                    <w:pPr>
                      <w:tabs>
                        <w:tab w:val="left" w:pos="4334"/>
                      </w:tabs>
                      <w:spacing w:before="35"/>
                      <w:ind w:left="1845" w:right="-51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Alagútkorlátozási kód:</w:t>
                    </w:r>
                    <w:r>
                      <w:rPr>
                        <w:sz w:val="16"/>
                        <w:lang w:val="hu"/>
                      </w:rPr>
                      <w:tab/>
                      <w:t>D/E</w:t>
                    </w:r>
                  </w:p>
                  <w:p w:rsidR="0086687B" w:rsidRDefault="00251C33" w:rsidP="00292C80">
                    <w:pPr>
                      <w:tabs>
                        <w:tab w:val="left" w:pos="4334"/>
                      </w:tabs>
                      <w:spacing w:before="42" w:line="285" w:lineRule="auto"/>
                      <w:ind w:left="1845" w:right="-51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Fizikai és kémiai tulajdonságok:</w:t>
                    </w:r>
                    <w:r>
                      <w:rPr>
                        <w:sz w:val="16"/>
                        <w:lang w:val="hu"/>
                      </w:rPr>
                      <w:tab/>
                      <w:t>Lásd a 9. szakaszt Korlátozott mennyiségek:</w:t>
                    </w:r>
                    <w:r>
                      <w:rPr>
                        <w:sz w:val="16"/>
                        <w:lang w:val="hu"/>
                      </w:rPr>
                      <w:tab/>
                      <w:t>500 ml</w:t>
                    </w:r>
                  </w:p>
                  <w:p w:rsidR="0086687B" w:rsidRDefault="00251C33" w:rsidP="00292C80">
                    <w:pPr>
                      <w:numPr>
                        <w:ilvl w:val="1"/>
                        <w:numId w:val="4"/>
                      </w:numPr>
                      <w:tabs>
                        <w:tab w:val="left" w:pos="1846"/>
                      </w:tabs>
                      <w:spacing w:before="30" w:line="216" w:lineRule="exact"/>
                      <w:ind w:right="-510" w:hanging="510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Tengeri szállítás ömlesztve </w:t>
                    </w: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 w:rsidP="00292C80">
                    <w:pPr>
                      <w:spacing w:line="166" w:lineRule="exact"/>
                      <w:ind w:left="1845" w:right="-51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IMO eszközöknek</w:t>
                    </w:r>
                  </w:p>
                  <w:p w:rsidR="0086687B" w:rsidRDefault="00251C33" w:rsidP="00292C80">
                    <w:pPr>
                      <w:spacing w:before="5" w:line="333" w:lineRule="auto"/>
                      <w:ind w:right="-510" w:firstLine="184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megfelelően: Veszélyes áruk tengeri szállítása:</w:t>
                    </w:r>
                  </w:p>
                  <w:p w:rsidR="0086687B" w:rsidRDefault="00251C33" w:rsidP="00292C80">
                    <w:pPr>
                      <w:spacing w:before="12"/>
                      <w:ind w:right="-51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IMDG 40-20 alkalmazásában:</w:t>
                    </w:r>
                  </w:p>
                </w:txbxContent>
              </v:textbox>
            </v:shape>
            <v:shape id="docshape126" o:spid="_x0000_s1070" type="#_x0000_t202" style="position:absolute;left:5888;top:1564;width:667;height:1510" filled="f" stroked="f">
              <v:textbox inset="0,0,0,0">
                <w:txbxContent>
                  <w:p w:rsidR="0086687B" w:rsidRDefault="00251C33">
                    <w:pPr>
                      <w:spacing w:before="1" w:line="535" w:lineRule="auto"/>
                      <w:ind w:right="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FESTÉKEK 3</w:t>
                    </w:r>
                  </w:p>
                  <w:p w:rsidR="0086687B" w:rsidRDefault="00251C33">
                    <w:pPr>
                      <w:spacing w:line="189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3</w:t>
                    </w:r>
                  </w:p>
                  <w:p w:rsidR="0086687B" w:rsidRDefault="00251C33">
                    <w:pPr>
                      <w:spacing w:before="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</w:t>
                    </w:r>
                  </w:p>
                  <w:p w:rsidR="0086687B" w:rsidRDefault="00251C33">
                    <w:pPr>
                      <w:spacing w:before="3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</w:t>
                    </w:r>
                  </w:p>
                </w:txbxContent>
              </v:textbox>
            </v:shape>
            <v:shape id="docshape127" o:spid="_x0000_s1069" type="#_x0000_t202" style="position:absolute;left:3398;top:1561;width:2026;height:1705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UN megfelelő szállítási név:</w:t>
                    </w:r>
                  </w:p>
                  <w:p w:rsidR="0086687B" w:rsidRDefault="00251C33">
                    <w:pPr>
                      <w:spacing w:before="4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Szállítási veszélyességi osztály (ok):</w:t>
                    </w:r>
                  </w:p>
                  <w:p w:rsidR="0086687B" w:rsidRDefault="00251C33">
                    <w:pPr>
                      <w:spacing w:before="4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Címkék:</w:t>
                    </w:r>
                  </w:p>
                  <w:p w:rsidR="0086687B" w:rsidRDefault="00251C33">
                    <w:pPr>
                      <w:spacing w:before="30" w:line="261" w:lineRule="auto"/>
                      <w:ind w:right="1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Csomagolási csoport: Környezeti veszélyek:</w:t>
                    </w:r>
                  </w:p>
                </w:txbxContent>
              </v:textbox>
            </v:shape>
            <v:shape id="docshape128" o:spid="_x0000_s1068" type="#_x0000_t202" style="position:absolute;left:2890;top:1564;width:377;height:1510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14.2</w:t>
                    </w:r>
                  </w:p>
                  <w:p w:rsidR="0086687B" w:rsidRDefault="0086687B">
                    <w:pPr>
                      <w:spacing w:before="7"/>
                      <w:rPr>
                        <w:b/>
                        <w:sz w:val="19"/>
                      </w:rPr>
                    </w:pPr>
                  </w:p>
                  <w:p w:rsidR="0086687B" w:rsidRDefault="00251C33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14.3</w:t>
                    </w:r>
                  </w:p>
                  <w:p w:rsidR="0086687B" w:rsidRDefault="0086687B">
                    <w:pPr>
                      <w:rPr>
                        <w:b/>
                        <w:sz w:val="18"/>
                      </w:rPr>
                    </w:pPr>
                  </w:p>
                  <w:p w:rsidR="0086687B" w:rsidRDefault="0086687B">
                    <w:pPr>
                      <w:spacing w:before="3"/>
                      <w:rPr>
                        <w:b/>
                        <w:sz w:val="20"/>
                      </w:rPr>
                    </w:pPr>
                  </w:p>
                  <w:p w:rsidR="0086687B" w:rsidRDefault="00251C33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14.4</w:t>
                    </w:r>
                  </w:p>
                  <w:p w:rsidR="0086687B" w:rsidRDefault="00251C33">
                    <w:pPr>
                      <w:spacing w:before="3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14.5</w:t>
                    </w:r>
                  </w:p>
                </w:txbxContent>
              </v:textbox>
            </v:shape>
            <v:shape id="docshape129" o:spid="_x0000_s1067" type="#_x0000_t202" style="position:absolute;left:1553;top:661;width:4918;height:862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Veszélyes áruk szárazföldi szállítása:</w:t>
                    </w:r>
                  </w:p>
                  <w:p w:rsidR="0086687B" w:rsidRDefault="00251C33">
                    <w:pPr>
                      <w:spacing w:before="3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RDA 2021 (94/55/EK irányelv) alkalmazásában:</w:t>
                    </w:r>
                  </w:p>
                  <w:p w:rsidR="0086687B" w:rsidRPr="004F5D87" w:rsidRDefault="00251C33">
                    <w:pPr>
                      <w:spacing w:before="51" w:line="193" w:lineRule="exact"/>
                      <w:ind w:left="1336"/>
                      <w:rPr>
                        <w:sz w:val="16"/>
                        <w:lang w:val="es-ES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14.1 UN-szám vagy </w:t>
                    </w:r>
                    <w:r>
                      <w:rPr>
                        <w:sz w:val="16"/>
                        <w:lang w:val="hu"/>
                      </w:rPr>
                      <w:t>UN1263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szám </w:t>
                    </w:r>
                  </w:p>
                  <w:p w:rsidR="0086687B" w:rsidRPr="004F5D87" w:rsidRDefault="00251C33">
                    <w:pPr>
                      <w:spacing w:line="193" w:lineRule="exact"/>
                      <w:ind w:left="1845"/>
                      <w:rPr>
                        <w:b/>
                        <w:sz w:val="16"/>
                        <w:lang w:val="es-ES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azonosítás:</w:t>
                    </w:r>
                  </w:p>
                </w:txbxContent>
              </v:textbox>
            </v:shape>
            <v:shape id="docshape130" o:spid="_x0000_s1066" type="#_x0000_t202" style="position:absolute;left:729;top:227;width:10450;height:293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 **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spacing w:before="11"/>
        <w:rPr>
          <w:sz w:val="29"/>
        </w:rPr>
      </w:pPr>
    </w:p>
    <w:p w:rsidR="0086687B" w:rsidRDefault="00251C33">
      <w:pPr>
        <w:spacing w:before="100"/>
        <w:ind w:left="163"/>
        <w:rPr>
          <w:i/>
          <w:sz w:val="17"/>
        </w:rPr>
      </w:pPr>
      <w:r>
        <w:rPr>
          <w:i/>
          <w:iCs/>
          <w:sz w:val="17"/>
          <w:lang w:val="hu"/>
        </w:rPr>
        <w:t>** Változások az előző verzióhoz képest</w:t>
      </w:r>
    </w:p>
    <w:p w:rsidR="0086687B" w:rsidRDefault="0086687B">
      <w:pPr>
        <w:rPr>
          <w:sz w:val="17"/>
        </w:rPr>
        <w:sectPr w:rsidR="0086687B">
          <w:pgSz w:w="11910" w:h="16840"/>
          <w:pgMar w:top="2080" w:right="600" w:bottom="1200" w:left="600" w:header="720" w:footer="1009" w:gutter="0"/>
          <w:cols w:space="708"/>
        </w:sectPr>
      </w:pPr>
    </w:p>
    <w:p w:rsidR="0086687B" w:rsidRDefault="0086687B">
      <w:pPr>
        <w:pStyle w:val="Szvegtrzs"/>
        <w:spacing w:before="1"/>
        <w:rPr>
          <w:i/>
          <w:sz w:val="9"/>
        </w:rPr>
      </w:pPr>
    </w:p>
    <w:p w:rsidR="0086687B" w:rsidRDefault="000016FD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41" o:spid="_x0000_s1046" style="width:523.3pt;height:439.4pt;mso-position-horizontal-relative:char;mso-position-vertical-relative:line" coordsize="10466,8788">
            <v:rect id="docshape142" o:spid="_x0000_s1064" style="position:absolute;left:14;top:14;width:209;height:276" fillcolor="#6c8b58" stroked="f"/>
            <v:shape id="docshape143" o:spid="_x0000_s1063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144" o:spid="_x0000_s1062" style="position:absolute;left:223;top:14;width:10224;height:276" fillcolor="#6c8b58" stroked="f"/>
            <v:shape id="docshape145" o:spid="_x0000_s1061" style="position:absolute;width:10464;height:4703" coordsize="10464,4703" o:spt="100" adj="0,,0" path="m14,442l,442,,4702r14,l14,442xm14,305l,305,,442r14,l14,305xm10464,305r-3,l10461,290r,-276l10461,r-14,l10447,14r,276l223,290r,15l10447,305r2,l10449,442r15,l10464,305xe" fillcolor="black" stroked="f">
              <v:stroke joinstyle="round"/>
              <v:formulas/>
              <v:path arrowok="t" o:connecttype="segments"/>
            </v:shape>
            <v:shape id="docshape146" o:spid="_x0000_s1060" type="#_x0000_t75" style="position:absolute;left:743;top:808;width:1186;height:1185">
              <v:imagedata r:id="rId20" o:title=""/>
            </v:shape>
            <v:shape id="docshape147" o:spid="_x0000_s1059" style="position:absolute;top:441;width:10466;height:8260" coordorigin=",442" coordsize="10466,8260" o:spt="100" adj="0,,0" path="m14,5269r-14,l,8702r14,l14,5269xm14,4702r-14,l,4985r,284l14,5269r,-284l14,4702xm10466,4702r-2,l10464,442r-15,l10449,4702r3,l10452,4985r,284l10466,5269r,-284l10466,4702xe" fillcolor="black" stroked="f">
              <v:stroke joinstyle="round"/>
              <v:formulas/>
              <v:path arrowok="t" o:connecttype="segments"/>
            </v:shape>
            <v:shape id="docshape148" o:spid="_x0000_s1058" type="#_x0000_t75" style="position:absolute;left:743;top:5267;width:1186;height:1186">
              <v:imagedata r:id="rId20" o:title=""/>
            </v:shape>
            <v:shape id="docshape149" o:spid="_x0000_s1057" style="position:absolute;top:5268;width:10464;height:3520" coordorigin=",5269" coordsize="10464,3520" o:spt="100" adj="0,,0" path="m14,8774r-14,l,8788r14,l14,8774xm14,8702r-14,l,8774r14,l14,8702xm10464,8774r-15,l14,8774r,14l10449,8788r15,l10464,8774xm10464,5269r-15,l10449,8702r,72l10464,8774r,-72l10464,5269xe" fillcolor="black" stroked="f">
              <v:stroke joinstyle="round"/>
              <v:formulas/>
              <v:path arrowok="t" o:connecttype="segments"/>
            </v:shape>
            <v:shape id="docshape150" o:spid="_x0000_s1056" type="#_x0000_t202" style="position:absolute;left:2167;top:7455;width:4646;height:1153" filled="f" stroked="f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3"/>
                      </w:numPr>
                      <w:tabs>
                        <w:tab w:val="left" w:pos="509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felhasználókat érintő különleges óvintézkedések</w:t>
                    </w:r>
                  </w:p>
                  <w:p w:rsidR="0086687B" w:rsidRDefault="00251C33">
                    <w:pPr>
                      <w:tabs>
                        <w:tab w:val="left" w:pos="2998"/>
                      </w:tabs>
                      <w:spacing w:before="92"/>
                      <w:ind w:left="50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Fizikai és kémiai tulajdonságok:</w:t>
                    </w:r>
                    <w:r>
                      <w:rPr>
                        <w:sz w:val="16"/>
                        <w:lang w:val="hu"/>
                      </w:rPr>
                      <w:tab/>
                      <w:t>Lásd a 9. szakaszt</w:t>
                    </w:r>
                  </w:p>
                  <w:p w:rsidR="0086687B" w:rsidRDefault="00251C33">
                    <w:pPr>
                      <w:numPr>
                        <w:ilvl w:val="1"/>
                        <w:numId w:val="3"/>
                      </w:numPr>
                      <w:tabs>
                        <w:tab w:val="left" w:pos="509"/>
                      </w:tabs>
                      <w:spacing w:before="92" w:line="193" w:lineRule="exact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Tengeri szállítás ömlesztve </w:t>
                    </w: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>
                    <w:pPr>
                      <w:ind w:left="508" w:right="255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IMO-eszközöknek való megfelelés:</w:t>
                    </w:r>
                  </w:p>
                </w:txbxContent>
              </v:textbox>
            </v:shape>
            <v:shape id="docshape151" o:spid="_x0000_s1055" type="#_x0000_t202" style="position:absolute;left:5165;top:5712;width:667;height:1510" filled="f" stroked="f">
              <v:textbox inset="0,0,0,0">
                <w:txbxContent>
                  <w:p w:rsidR="0086687B" w:rsidRDefault="00251C33">
                    <w:pPr>
                      <w:spacing w:before="1" w:line="530" w:lineRule="auto"/>
                      <w:ind w:right="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FESTÉKEK 3</w:t>
                    </w:r>
                  </w:p>
                  <w:p w:rsidR="0086687B" w:rsidRDefault="00251C33">
                    <w:pPr>
                      <w:spacing w:before="3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3</w:t>
                    </w:r>
                  </w:p>
                  <w:p w:rsidR="0086687B" w:rsidRDefault="00251C33">
                    <w:pPr>
                      <w:spacing w:before="3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</w:t>
                    </w:r>
                  </w:p>
                  <w:p w:rsidR="0086687B" w:rsidRDefault="00251C33">
                    <w:pPr>
                      <w:spacing w:before="3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</w:t>
                    </w:r>
                  </w:p>
                </w:txbxContent>
              </v:textbox>
            </v:shape>
            <v:shape id="docshape152" o:spid="_x0000_s1054" type="#_x0000_t202" style="position:absolute;left:2676;top:5710;width:2026;height:1704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UN megfelelő szállítási név:</w:t>
                    </w:r>
                  </w:p>
                  <w:p w:rsidR="0086687B" w:rsidRDefault="00251C33">
                    <w:pPr>
                      <w:spacing w:before="40" w:line="268" w:lineRule="auto"/>
                      <w:ind w:right="18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Szállítási veszélyességi osztály (ok): </w:t>
                    </w:r>
                    <w:r>
                      <w:rPr>
                        <w:sz w:val="16"/>
                        <w:lang w:val="hu"/>
                      </w:rPr>
                      <w:t>Címkék:</w:t>
                    </w:r>
                  </w:p>
                  <w:p w:rsidR="0086687B" w:rsidRDefault="00251C33">
                    <w:pPr>
                      <w:spacing w:before="7" w:line="261" w:lineRule="auto"/>
                      <w:ind w:right="1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Csomagolási csoport: Környezeti veszélyek:</w:t>
                    </w:r>
                  </w:p>
                </w:txbxContent>
              </v:textbox>
            </v:shape>
            <v:shape id="docshape153" o:spid="_x0000_s1053" type="#_x0000_t202" style="position:absolute;left:2167;top:5712;width:377;height:1510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14.2</w:t>
                    </w:r>
                  </w:p>
                  <w:p w:rsidR="0086687B" w:rsidRDefault="0086687B">
                    <w:pPr>
                      <w:spacing w:before="4"/>
                      <w:rPr>
                        <w:b/>
                        <w:sz w:val="19"/>
                      </w:rPr>
                    </w:pPr>
                  </w:p>
                  <w:p w:rsidR="0086687B" w:rsidRDefault="00251C33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14.3</w:t>
                    </w:r>
                  </w:p>
                  <w:p w:rsidR="0086687B" w:rsidRDefault="0086687B">
                    <w:pPr>
                      <w:rPr>
                        <w:b/>
                        <w:sz w:val="18"/>
                      </w:rPr>
                    </w:pPr>
                  </w:p>
                  <w:p w:rsidR="0086687B" w:rsidRDefault="0086687B">
                    <w:pPr>
                      <w:spacing w:before="6"/>
                      <w:rPr>
                        <w:b/>
                        <w:sz w:val="20"/>
                      </w:rPr>
                    </w:pPr>
                  </w:p>
                  <w:p w:rsidR="0086687B" w:rsidRDefault="00251C33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14.4</w:t>
                    </w:r>
                  </w:p>
                  <w:p w:rsidR="0086687B" w:rsidRDefault="00251C33">
                    <w:pPr>
                      <w:spacing w:before="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14.5</w:t>
                    </w:r>
                  </w:p>
                </w:txbxContent>
              </v:textbox>
            </v:shape>
            <v:shape id="docshape154" o:spid="_x0000_s1052" type="#_x0000_t202" style="position:absolute;left:830;top:2638;width:5982;height:3034" filled="f" stroked="f">
              <v:textbox inset="0,0,0,0">
                <w:txbxContent>
                  <w:p w:rsidR="0086687B" w:rsidRDefault="00251C33">
                    <w:pPr>
                      <w:numPr>
                        <w:ilvl w:val="1"/>
                        <w:numId w:val="2"/>
                      </w:numPr>
                      <w:tabs>
                        <w:tab w:val="left" w:pos="1846"/>
                      </w:tabs>
                      <w:spacing w:before="3"/>
                      <w:ind w:hanging="51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felhasználókat érintő különleges óvintézkedések</w:t>
                    </w:r>
                  </w:p>
                  <w:p w:rsidR="0086687B" w:rsidRDefault="00251C33">
                    <w:pPr>
                      <w:tabs>
                        <w:tab w:val="left" w:pos="4334"/>
                      </w:tabs>
                      <w:spacing w:before="35"/>
                      <w:ind w:left="18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Különleges rendelkezések:</w:t>
                    </w:r>
                    <w:r>
                      <w:rPr>
                        <w:sz w:val="16"/>
                        <w:lang w:val="hu"/>
                      </w:rPr>
                      <w:tab/>
                      <w:t>367, 163</w:t>
                    </w:r>
                  </w:p>
                  <w:p w:rsidR="0086687B" w:rsidRPr="004F5D87" w:rsidRDefault="00251C33">
                    <w:pPr>
                      <w:tabs>
                        <w:tab w:val="left" w:pos="4334"/>
                      </w:tabs>
                      <w:spacing w:before="66"/>
                      <w:ind w:left="1845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EmS kódok:</w:t>
                    </w:r>
                    <w:r>
                      <w:rPr>
                        <w:sz w:val="16"/>
                        <w:lang w:val="hu"/>
                      </w:rPr>
                      <w:tab/>
                      <w:t>F-E, S-E</w:t>
                    </w:r>
                  </w:p>
                  <w:p w:rsidR="0086687B" w:rsidRPr="004F5D87" w:rsidRDefault="00251C33">
                    <w:pPr>
                      <w:tabs>
                        <w:tab w:val="left" w:pos="4334"/>
                      </w:tabs>
                      <w:spacing w:before="35" w:line="285" w:lineRule="auto"/>
                      <w:ind w:left="1845" w:right="18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Fizikai és kémiai tulajdonságok:</w:t>
                    </w:r>
                    <w:r>
                      <w:rPr>
                        <w:sz w:val="16"/>
                        <w:lang w:val="hu"/>
                      </w:rPr>
                      <w:tab/>
                      <w:t>Lásd a 9. szakaszt Korlátozott mennyiségek:</w:t>
                    </w:r>
                    <w:r>
                      <w:rPr>
                        <w:sz w:val="16"/>
                        <w:lang w:val="hu"/>
                      </w:rPr>
                      <w:tab/>
                      <w:t>500 ml</w:t>
                    </w:r>
                  </w:p>
                  <w:p w:rsidR="0086687B" w:rsidRDefault="00251C33">
                    <w:pPr>
                      <w:tabs>
                        <w:tab w:val="left" w:pos="4334"/>
                      </w:tabs>
                      <w:spacing w:line="192" w:lineRule="exact"/>
                      <w:ind w:left="18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Elválasztási osztály: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  <w:p w:rsidR="0086687B" w:rsidRDefault="00251C33">
                    <w:pPr>
                      <w:numPr>
                        <w:ilvl w:val="1"/>
                        <w:numId w:val="2"/>
                      </w:numPr>
                      <w:tabs>
                        <w:tab w:val="left" w:pos="1846"/>
                      </w:tabs>
                      <w:spacing w:before="68" w:line="191" w:lineRule="exact"/>
                      <w:ind w:hanging="510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Tengeri szállítás ömlesztve </w:t>
                    </w: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Default="00251C33">
                    <w:pPr>
                      <w:ind w:left="1845" w:right="178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IMO-eszközöknek való megfelelés:</w:t>
                    </w:r>
                  </w:p>
                  <w:p w:rsidR="0086687B" w:rsidRDefault="00251C33">
                    <w:pPr>
                      <w:spacing w:before="4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Veszélyes áruk légi szállítása:</w:t>
                    </w:r>
                  </w:p>
                  <w:p w:rsidR="0086687B" w:rsidRDefault="00251C3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IATA/ICAO 2022 alkalmazásában:</w:t>
                    </w:r>
                  </w:p>
                  <w:p w:rsidR="0086687B" w:rsidRDefault="00251C33">
                    <w:pPr>
                      <w:spacing w:before="105"/>
                      <w:ind w:left="1336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14.1 UN-szám vagy </w:t>
                    </w:r>
                    <w:r>
                      <w:rPr>
                        <w:sz w:val="16"/>
                        <w:lang w:val="hu"/>
                      </w:rPr>
                      <w:t>UN1263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szám </w:t>
                    </w:r>
                  </w:p>
                  <w:p w:rsidR="0086687B" w:rsidRDefault="00251C33">
                    <w:pPr>
                      <w:spacing w:before="1"/>
                      <w:ind w:left="184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azonosítás:</w:t>
                    </w:r>
                  </w:p>
                </w:txbxContent>
              </v:textbox>
            </v:shape>
            <v:shape id="docshape155" o:spid="_x0000_s1051" type="#_x0000_t202" style="position:absolute;left:5165;top:883;width:667;height:1522" filled="f" stroked="f">
              <v:textbox inset="0,0,0,0">
                <w:txbxContent>
                  <w:p w:rsidR="0086687B" w:rsidRDefault="00251C33">
                    <w:pPr>
                      <w:spacing w:before="1" w:line="532" w:lineRule="auto"/>
                      <w:ind w:right="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FESTÉKEK 3</w:t>
                    </w:r>
                  </w:p>
                  <w:p w:rsidR="0086687B" w:rsidRDefault="00251C33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3</w:t>
                    </w:r>
                  </w:p>
                  <w:p w:rsidR="0086687B" w:rsidRDefault="00251C33">
                    <w:pPr>
                      <w:spacing w:before="3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</w:t>
                    </w:r>
                  </w:p>
                  <w:p w:rsidR="0086687B" w:rsidRDefault="00251C33">
                    <w:pPr>
                      <w:spacing w:before="4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</w:t>
                    </w:r>
                  </w:p>
                </w:txbxContent>
              </v:textbox>
            </v:shape>
            <v:shape id="docshape156" o:spid="_x0000_s1050" type="#_x0000_t202" style="position:absolute;left:2676;top:880;width:2026;height:1717" filled="f" stroked="f">
              <v:textbox inset="0,0,0,0">
                <w:txbxContent>
                  <w:p w:rsidR="0086687B" w:rsidRDefault="00251C3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UN megfelelő szállítási név:</w:t>
                    </w:r>
                  </w:p>
                  <w:p w:rsidR="0086687B" w:rsidRDefault="00251C33">
                    <w:pPr>
                      <w:spacing w:before="36" w:line="266" w:lineRule="auto"/>
                      <w:ind w:right="18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Szállítási veszélyességi osztály (ok): </w:t>
                    </w:r>
                    <w:r>
                      <w:rPr>
                        <w:sz w:val="16"/>
                        <w:lang w:val="hu"/>
                      </w:rPr>
                      <w:t>Címkék:</w:t>
                    </w:r>
                  </w:p>
                  <w:p w:rsidR="0086687B" w:rsidRDefault="00251C33">
                    <w:pPr>
                      <w:spacing w:before="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Csomagolási csoport:</w:t>
                    </w:r>
                  </w:p>
                  <w:p w:rsidR="0086687B" w:rsidRDefault="00251C33">
                    <w:pPr>
                      <w:spacing w:before="4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Szennyezi a tengeri vízi környezetet:</w:t>
                    </w:r>
                  </w:p>
                </w:txbxContent>
              </v:textbox>
            </v:shape>
            <v:shape id="docshape157" o:spid="_x0000_s1049" type="#_x0000_t202" style="position:absolute;left:2167;top:883;width:377;height:1522" filled="f" stroked="f">
              <v:textbox inset="0,0,0,0">
                <w:txbxContent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14.2</w:t>
                    </w:r>
                  </w:p>
                  <w:p w:rsidR="0086687B" w:rsidRDefault="0086687B">
                    <w:pPr>
                      <w:spacing w:before="6"/>
                      <w:rPr>
                        <w:b/>
                        <w:sz w:val="19"/>
                      </w:rPr>
                    </w:pPr>
                  </w:p>
                  <w:p w:rsidR="0086687B" w:rsidRDefault="00251C3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14.3</w:t>
                    </w:r>
                  </w:p>
                  <w:p w:rsidR="0086687B" w:rsidRDefault="0086687B">
                    <w:pPr>
                      <w:rPr>
                        <w:b/>
                        <w:sz w:val="18"/>
                      </w:rPr>
                    </w:pPr>
                  </w:p>
                  <w:p w:rsidR="0086687B" w:rsidRDefault="0086687B">
                    <w:pPr>
                      <w:spacing w:before="5"/>
                      <w:rPr>
                        <w:b/>
                        <w:sz w:val="20"/>
                      </w:rPr>
                    </w:pPr>
                  </w:p>
                  <w:p w:rsidR="0086687B" w:rsidRDefault="00251C33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14.4</w:t>
                    </w:r>
                  </w:p>
                  <w:p w:rsidR="0086687B" w:rsidRDefault="00251C33">
                    <w:pPr>
                      <w:spacing w:before="4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14.5</w:t>
                    </w:r>
                  </w:p>
                </w:txbxContent>
              </v:textbox>
            </v:shape>
            <v:shape id="docshape158" o:spid="_x0000_s1048" type="#_x0000_t202" style="position:absolute;left:2167;top:453;width:3581;height:389" filled="f" stroked="f">
              <v:textbox inset="0,0,0,0">
                <w:txbxContent>
                  <w:p w:rsidR="0086687B" w:rsidRPr="004F5D87" w:rsidRDefault="00251C33">
                    <w:pPr>
                      <w:spacing w:before="3" w:line="193" w:lineRule="exact"/>
                      <w:rPr>
                        <w:sz w:val="16"/>
                        <w:lang w:val="es-ES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14.1 UN-szám vagy </w:t>
                    </w:r>
                    <w:r>
                      <w:rPr>
                        <w:sz w:val="16"/>
                        <w:lang w:val="hu"/>
                      </w:rPr>
                      <w:t>UN1263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szám </w:t>
                    </w:r>
                  </w:p>
                  <w:p w:rsidR="0086687B" w:rsidRPr="004F5D87" w:rsidRDefault="00251C33">
                    <w:pPr>
                      <w:spacing w:line="193" w:lineRule="exact"/>
                      <w:ind w:left="508"/>
                      <w:rPr>
                        <w:b/>
                        <w:sz w:val="16"/>
                        <w:lang w:val="es-ES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azonosítás:</w:t>
                    </w:r>
                  </w:p>
                </w:txbxContent>
              </v:textbox>
            </v:shape>
            <v:shape id="docshape159" o:spid="_x0000_s1047" type="#_x0000_t202" style="position:absolute;left:7;top:7;width:10450;height:291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 ** (Folyamatos)</w:t>
                    </w:r>
                  </w:p>
                </w:txbxContent>
              </v:textbox>
            </v:shape>
            <w10:anchorlock/>
          </v:group>
        </w:pict>
      </w:r>
    </w:p>
    <w:p w:rsidR="0086687B" w:rsidRDefault="00251C33">
      <w:pPr>
        <w:spacing w:line="174" w:lineRule="exact"/>
        <w:ind w:left="163"/>
        <w:rPr>
          <w:i/>
          <w:sz w:val="17"/>
        </w:rPr>
      </w:pPr>
      <w:r>
        <w:rPr>
          <w:i/>
          <w:iCs/>
          <w:sz w:val="17"/>
          <w:lang w:val="hu"/>
        </w:rPr>
        <w:t>** Változások az előző verzióhoz képest</w:t>
      </w:r>
    </w:p>
    <w:p w:rsidR="0086687B" w:rsidRDefault="000016FD">
      <w:pPr>
        <w:pStyle w:val="Szvegtrzs"/>
        <w:spacing w:before="5"/>
        <w:rPr>
          <w:i/>
          <w:sz w:val="19"/>
        </w:rPr>
      </w:pPr>
      <w:r>
        <w:rPr>
          <w:lang w:val="hu"/>
        </w:rPr>
        <w:pict>
          <v:group id="docshapegroup160" o:spid="_x0000_s1043" style="position:absolute;margin-left:36.1pt;margin-top:12.95pt;width:523.15pt;height:197.1pt;z-index:-15717376;mso-wrap-distance-left:0;mso-wrap-distance-right:0;mso-position-horizontal-relative:page" coordorigin="722,259" coordsize="10463,3942">
            <v:shape id="docshape161" o:spid="_x0000_s1045" type="#_x0000_t202" style="position:absolute;left:729;top:559;width:10448;height:3634" filled="f" strokeweight=".72pt">
              <v:textbox inset="0,0,0,0">
                <w:txbxContent>
                  <w:p w:rsidR="0086687B" w:rsidRDefault="00251C33">
                    <w:pPr>
                      <w:spacing w:before="135"/>
                      <w:ind w:left="734" w:hanging="52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15.1 Az anyagra vagy keverékre vonatkozó biztonsági, egészségügyi és környezetvédelmi előírások/jogszabályok:</w:t>
                    </w:r>
                  </w:p>
                  <w:p w:rsidR="0086687B" w:rsidRPr="004F5D87" w:rsidRDefault="00251C33">
                    <w:pPr>
                      <w:spacing w:before="41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528/2012/EK rendelet: tartósítószert tartalmaz a kezelt árucikk eredeti tulajdonságainak védelme érdekében. 5-klór-2-metil-2H-izotiazol-3-onból és 2-metil-2H-izotiazol-3-onból (3:1) álló reakciótömeget tartalmaz.</w:t>
                    </w:r>
                  </w:p>
                  <w:p w:rsidR="0086687B" w:rsidRPr="004F5D87" w:rsidRDefault="00251C33">
                    <w:pPr>
                      <w:spacing w:before="43" w:line="352" w:lineRule="auto"/>
                      <w:ind w:left="734" w:right="2619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alapján engedélyezésre jelölt anyagok: A REACH XIV. mellékletében (Engedélyezési lista) szereplő nem releváns anyagok lejárati dátummal: Nem releváns Az ózonréteget lebontó anyagokról szóló 1005/2009/EK rendelet: Nem releváns</w:t>
                    </w:r>
                  </w:p>
                  <w:p w:rsidR="0086687B" w:rsidRPr="004F5D87" w:rsidRDefault="00251C33">
                    <w:pPr>
                      <w:spacing w:line="242" w:lineRule="auto"/>
                      <w:ind w:left="734" w:right="631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95. cikk, (EU) RENDELET 528/2012: 5-klór-2-metil-2H-izotiazol-3-onból és 2-metil-2H-izotiazol-3-onból (3:1) álló reakciótömeg (2., 4., 6., 11., 12. és 13. terméktípus)</w:t>
                    </w:r>
                  </w:p>
                  <w:p w:rsidR="0086687B" w:rsidRPr="004F5D87" w:rsidRDefault="00251C33">
                    <w:pPr>
                      <w:spacing w:before="38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(EU) RENDELET 649/2012 a veszélyes vegyi anyagok kiviteléről és behozataláról: Nem releváns</w:t>
                    </w:r>
                  </w:p>
                  <w:p w:rsidR="0086687B" w:rsidRPr="004F5D87" w:rsidRDefault="00251C33">
                    <w:pPr>
                      <w:spacing w:before="90"/>
                      <w:ind w:left="734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Seveso III:</w:t>
                    </w:r>
                  </w:p>
                  <w:p w:rsidR="0086687B" w:rsidRPr="004F5D87" w:rsidRDefault="00251C33">
                    <w:pPr>
                      <w:spacing w:before="90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86687B" w:rsidRPr="004F5D87" w:rsidRDefault="00251C33">
                    <w:pPr>
                      <w:spacing w:before="88"/>
                      <w:ind w:left="734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Egyes veszélyes anyagok és keverékek forgalomba hozatalára és felhasználására vonatkozó korlátozások (REACH rendelet XVII. melléklete stb.):</w:t>
                    </w:r>
                  </w:p>
                </w:txbxContent>
              </v:textbox>
            </v:shape>
            <v:shape id="docshape162" o:spid="_x0000_s1044" type="#_x0000_t202" style="position:absolute;left:729;top:266;width:10448;height:293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15. SZAKASZ: SZABÁLYOZÁSSAL KAPCSOLATOS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687B" w:rsidRDefault="0086687B">
      <w:pPr>
        <w:rPr>
          <w:sz w:val="19"/>
        </w:rPr>
        <w:sectPr w:rsidR="0086687B">
          <w:headerReference w:type="default" r:id="rId21"/>
          <w:footerReference w:type="default" r:id="rId22"/>
          <w:pgSz w:w="11910" w:h="16840"/>
          <w:pgMar w:top="2080" w:right="600" w:bottom="1260" w:left="600" w:header="720" w:footer="1065" w:gutter="0"/>
          <w:cols w:space="708"/>
        </w:sectPr>
      </w:pPr>
    </w:p>
    <w:p w:rsidR="0086687B" w:rsidRPr="004F5D87" w:rsidRDefault="00251C33">
      <w:pPr>
        <w:pStyle w:val="Cmsor1"/>
        <w:spacing w:before="127"/>
        <w:rPr>
          <w:lang w:val="hu"/>
        </w:rPr>
      </w:pPr>
      <w:r>
        <w:rPr>
          <w:lang w:val="hu"/>
        </w:rPr>
        <w:t>15</w:t>
      </w:r>
      <w:r w:rsidR="000016FD">
        <w:rPr>
          <w:lang w:val="hu"/>
        </w:rPr>
        <w:pict>
          <v:group id="docshapegroup163" o:spid="_x0000_s1038" style="position:absolute;left:0;text-align:left;margin-left:36.1pt;margin-top:109.8pt;width:523.2pt;height:625.8pt;z-index:-16540160;mso-position-horizontal-relative:page;mso-position-vertical-relative:page" coordorigin="722,2196" coordsize="10464,12516">
            <v:rect id="docshape164" o:spid="_x0000_s1042" style="position:absolute;left:736;top:2210;width:209;height:276" fillcolor="#6c8b58" stroked="f"/>
            <v:shape id="docshape165" o:spid="_x0000_s1041" style="position:absolute;left:722;top:2196;width:224;height:305" coordorigin="722,2196" coordsize="224,305" o:spt="100" adj="0,,0" path="m737,2196r-15,l722,2211r,276l722,2501r15,l737,2487r,-276l737,2196xm946,2487r-209,l737,2501r209,l946,2487xm946,2196r-209,l737,2211r209,l946,2196xe" fillcolor="black" stroked="f">
              <v:stroke joinstyle="round"/>
              <v:formulas/>
              <v:path arrowok="t" o:connecttype="segments"/>
            </v:shape>
            <v:rect id="docshape166" o:spid="_x0000_s1040" style="position:absolute;left:945;top:2210;width:10224;height:276" fillcolor="#6c8b58" stroked="f"/>
            <v:shape id="docshape167" o:spid="_x0000_s1039" style="position:absolute;left:722;top:2196;width:10464;height:12516" coordorigin="722,2196" coordsize="10464,12516" o:spt="100" adj="0,,0" path="m737,14626r-15,l722,14698r,14l737,14712r,-14l737,14626xm737,2638r-15,l722,6651r,284l722,7561r,l722,7845r,6205l722,14338r,288l737,14626r,-288l737,14050r,-6205l737,7561r,l737,6935r,-284l737,2638xm737,2501r-15,l722,2638r15,l737,2501xm11186,14626r-14,l11172,14698r-10435,l737,14712r10435,l11186,14712r,-14l11186,14626xm11186,2638r-14,l11172,6651r,284l11172,7561r,l11172,7845r,6205l11172,14338r,288l11186,14626r,-288l11186,14050r,-6205l11186,7561r,l11186,6935r,-284l11186,2638xm11186,2501r-2,l11184,2487r,-276l11184,2196r-15,l946,2196r,15l11169,2211r,276l946,2487r,14l11169,2501r3,l11172,2638r14,l11186,2501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color w:val="FFFFFF"/>
          <w:lang w:val="hu"/>
        </w:rPr>
        <w:t>. SZAKASZ: SZABÁLYOZÁSI INFORMÁCIÓK (folyamatos)</w:t>
      </w:r>
    </w:p>
    <w:p w:rsidR="0086687B" w:rsidRPr="004F5D87" w:rsidRDefault="00251C33">
      <w:pPr>
        <w:pStyle w:val="Szvegtrzs"/>
        <w:spacing w:before="194" w:line="193" w:lineRule="exact"/>
        <w:ind w:left="871"/>
        <w:rPr>
          <w:lang w:val="hu"/>
        </w:rPr>
      </w:pPr>
      <w:r>
        <w:rPr>
          <w:lang w:val="hu"/>
        </w:rPr>
        <w:t>Nem használatos:</w:t>
      </w:r>
    </w:p>
    <w:p w:rsidR="0086687B" w:rsidRPr="004F5D87" w:rsidRDefault="00251C33">
      <w:pPr>
        <w:pStyle w:val="Szvegtrzs"/>
        <w:ind w:left="871" w:right="438"/>
        <w:rPr>
          <w:lang w:val="hu"/>
        </w:rPr>
      </w:pPr>
      <w:r>
        <w:rPr>
          <w:lang w:val="hu"/>
        </w:rPr>
        <w:t>- különböző fázisok, például díszlámpák és hamutartók segítségével fény- vagy színhatást kiváltó dekoratív tárgyak;</w:t>
      </w:r>
    </w:p>
    <w:p w:rsidR="0086687B" w:rsidRPr="004F5D87" w:rsidRDefault="00251C33">
      <w:pPr>
        <w:pStyle w:val="Szvegtrzs"/>
        <w:ind w:left="871"/>
        <w:rPr>
          <w:lang w:val="hu"/>
        </w:rPr>
      </w:pPr>
      <w:r>
        <w:rPr>
          <w:lang w:val="hu"/>
        </w:rPr>
        <w:t>—csínytevésekre és csapdákra szánt tárgyak;</w:t>
      </w:r>
    </w:p>
    <w:p w:rsidR="0086687B" w:rsidRPr="00292C80" w:rsidRDefault="00251C33">
      <w:pPr>
        <w:pStyle w:val="Szvegtrzs"/>
        <w:spacing w:before="1"/>
        <w:ind w:left="871" w:right="379"/>
        <w:rPr>
          <w:lang w:val="hu"/>
        </w:rPr>
      </w:pPr>
      <w:r>
        <w:rPr>
          <w:lang w:val="hu"/>
        </w:rPr>
        <w:t>—játékok egy vagy több résztvevő számára, vagy bármilyen más, hasonló használatra szánt tárgy, még dekoratív szempontból is. 5-klór-2-metil-2H-izotiazol-3-onból és 2-metil-2H-izotiazol-3-onból (3:1) álló reakciótömeget tartalmaz, amely meghaladja a 0,0015 tömegszázalékot. A kezelt árucikkek forgalomba hozatalára a következő feltételek vonatkoznak: | 1. | Tekintettel az emberi egészségre azonosított kockázatokra, a C(M)IT/MIT (3:1) anyaggal kezelt vagy azt tartalmazó és lakossági felhasználás céljából forgalomba hozott keverékek nem tartalmaznak C(M)IT/MIT (3:1) anyagot olyan koncentrációban, amely bőrszenzibilizálóként való besorolást eredményez, kivéve, ha az expozíció az egyéni védőfelszerelés viselésén kívül más módon is elkerülhető. | 2. | Tekintettel az emberi egészségre azonosított kockázatokra, a C(M)IT/MIT (3:1) anyaggal kezelt vagy azt tartalmazó, szakmai felhasználásra forgalomba hozott folyékony mosó- és tisztítószerek nem tartalmaznak C(M)IT/MIT (3:1) anyagot olyan koncentrációban, amely bőrszenzibilizálóként való besorolást eredményez, kivéve, ha az expozíció az egyéni védőfelszerelés viselésén kívül más módon is elkerülhető. | 3. | Tekintettel az emberi egészségre nézve azonosított kockázatokra, a folyékony mosó- és tisztítószerektől eltérő C(M)IT/MIT (3:1) anyaggal kezelt vagy azt tartalmazó, szakmai felhasználásra forgalomba hozott keverékek nem tartalmaznak C(M)IT/MIT (3:1) anyagot olyan koncentrációban, amely bőrszenzibilizálóként való besorolást eredményez, kivéve, ha az expozíció elkerülhető, beleértve az egyéni védőeszközök viselését is. | 4. | A C(M)IT/MIT (3:1) technológiával kezelt vagy azt tartalmazó kezelt árucikk forgalomba hozataláért felelős személy biztosítja, hogy a kezelt árucikk címkéje tartalmazza az 528/2012/EU rendelet 58. cikke (3) bekezdésének második albekezdésében felsorolt információkat.</w:t>
      </w:r>
    </w:p>
    <w:p w:rsidR="0086687B" w:rsidRPr="000016FD" w:rsidRDefault="00251C33">
      <w:pPr>
        <w:pStyle w:val="Cmsor2"/>
        <w:spacing w:before="153"/>
        <w:ind w:left="871"/>
        <w:rPr>
          <w:lang w:val="hu"/>
        </w:rPr>
      </w:pPr>
      <w:r>
        <w:rPr>
          <w:lang w:val="hu"/>
        </w:rPr>
        <w:t>Különös rendelkezések a személyek vagy a környezet védelme terén:</w:t>
      </w:r>
    </w:p>
    <w:p w:rsidR="0086687B" w:rsidRPr="000016FD" w:rsidRDefault="00251C33">
      <w:pPr>
        <w:pStyle w:val="Szvegtrzs"/>
        <w:spacing w:before="88" w:line="242" w:lineRule="auto"/>
        <w:ind w:left="871" w:right="438"/>
        <w:rPr>
          <w:lang w:val="hu"/>
        </w:rPr>
      </w:pPr>
      <w:r>
        <w:rPr>
          <w:lang w:val="hu"/>
        </w:rPr>
        <w:t>Javasoljuk, hogy a jelen biztonsági adatlapon összegyűjtött adatokat bemeneti adatként használja fel a helyi körülmények kockázatértékeléséhez annak érdekében, hogy meghatározza a szükséges intézkedéseket a termék kezelésével, használatával, tárolásával és ártalmatlanításával kapcsolatos kockázatok megelőzésére.</w:t>
      </w:r>
    </w:p>
    <w:p w:rsidR="0086687B" w:rsidRPr="000016FD" w:rsidRDefault="00251C33">
      <w:pPr>
        <w:pStyle w:val="Cmsor2"/>
        <w:spacing w:before="44"/>
        <w:ind w:left="871"/>
        <w:rPr>
          <w:lang w:val="hu"/>
        </w:rPr>
      </w:pPr>
      <w:r>
        <w:rPr>
          <w:lang w:val="hu"/>
        </w:rPr>
        <w:t>Egyéb jogszabályok:</w:t>
      </w:r>
    </w:p>
    <w:p w:rsidR="0086687B" w:rsidRPr="000016FD" w:rsidRDefault="00251C33">
      <w:pPr>
        <w:pStyle w:val="Szvegtrzs"/>
        <w:spacing w:before="87" w:line="193" w:lineRule="exact"/>
        <w:ind w:left="871"/>
        <w:rPr>
          <w:lang w:val="hu"/>
        </w:rPr>
      </w:pPr>
      <w:r>
        <w:rPr>
          <w:lang w:val="hu"/>
        </w:rPr>
        <w:t>360/2003 sz. törvény a veszélyes vegyi anyagok és készítmények szabályozásáról</w:t>
      </w:r>
    </w:p>
    <w:p w:rsidR="0086687B" w:rsidRPr="000016FD" w:rsidRDefault="00251C33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349/2007. sz. törvény a vegyianyag-kezelés intézményi keretének átszervezéséről</w:t>
      </w:r>
    </w:p>
    <w:p w:rsidR="0086687B" w:rsidRPr="000016FD" w:rsidRDefault="00251C33">
      <w:pPr>
        <w:pStyle w:val="Szvegtrzs"/>
        <w:spacing w:before="2"/>
        <w:ind w:left="871" w:right="438"/>
        <w:rPr>
          <w:lang w:val="hu"/>
        </w:rPr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86687B" w:rsidRPr="000016FD" w:rsidRDefault="00251C33">
      <w:pPr>
        <w:pStyle w:val="Szvegtrzs"/>
        <w:ind w:left="871" w:right="314"/>
        <w:rPr>
          <w:lang w:val="hu"/>
        </w:rPr>
      </w:pPr>
      <w:r>
        <w:rPr>
          <w:lang w:val="hu"/>
        </w:rPr>
        <w:t>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 és a 2000/21/EK bizottsági irányelv hatályon kívül helyezéséről szóló 1.907/2006/EK európai parlamenti és tanácsi rendelet megsértése esetén alkalmazandó szankciók megállapításáról szóló 477/2009/EK kormányhatározat</w:t>
      </w:r>
    </w:p>
    <w:p w:rsidR="0086687B" w:rsidRPr="000016FD" w:rsidRDefault="00251C33">
      <w:pPr>
        <w:pStyle w:val="Szvegtrzs"/>
        <w:ind w:left="871" w:right="438"/>
        <w:rPr>
          <w:lang w:val="hu"/>
        </w:rPr>
      </w:pPr>
      <w:r>
        <w:rPr>
          <w:lang w:val="hu"/>
        </w:rPr>
        <w:t>254/2011 sz. törvény a veszélyes vegyi anyagok és készítmények rendszeréről szóló 360/2003. sz. törvény 26. cikkének módosításáról, Az egyes veszélyes anyagok és készítmények forgalomba hozatalának és felhasználásának korlátozásáról szóló 347/2003/EK kormányhatározat hatályon kívül helyezéséről szóló 662/2011. sz. kormányhatározat</w:t>
      </w:r>
    </w:p>
    <w:p w:rsidR="0086687B" w:rsidRPr="000016FD" w:rsidRDefault="00251C33">
      <w:pPr>
        <w:pStyle w:val="Szvegtrzs"/>
        <w:ind w:left="871" w:right="438"/>
        <w:rPr>
          <w:lang w:val="hu"/>
        </w:rPr>
      </w:pPr>
      <w:r>
        <w:rPr>
          <w:lang w:val="hu"/>
        </w:rPr>
        <w:t>60/2013 sz. rendelet a vegyi anyagok kezelése terén az intézményi keret átszervezéséről szóló 349/2007. sz. törvény 4. cikke (1) bekezdésének kiegészítése érdekében</w:t>
      </w:r>
    </w:p>
    <w:p w:rsidR="0086687B" w:rsidRPr="000016FD" w:rsidRDefault="00251C33">
      <w:pPr>
        <w:pStyle w:val="Szvegtrzs"/>
        <w:spacing w:line="242" w:lineRule="auto"/>
        <w:ind w:left="871" w:right="438"/>
        <w:rPr>
          <w:lang w:val="hu"/>
        </w:rPr>
      </w:pPr>
      <w:r>
        <w:rPr>
          <w:lang w:val="hu"/>
        </w:rPr>
        <w:t>1218/2006 sz. határozat a munkavállalók vegyi anyagok jelenlétével kapcsolatos kockázatokkal szembeni védelmét biztosító munkahelyi biztonsági és egészségvédelmi minimumkövetelmények megállapításáról</w:t>
      </w:r>
    </w:p>
    <w:p w:rsidR="0086687B" w:rsidRPr="000016FD" w:rsidRDefault="00251C33">
      <w:pPr>
        <w:pStyle w:val="Szvegtrzs"/>
        <w:spacing w:line="190" w:lineRule="exact"/>
        <w:ind w:left="871"/>
        <w:rPr>
          <w:lang w:val="hu"/>
        </w:rPr>
      </w:pPr>
      <w:r>
        <w:rPr>
          <w:lang w:val="hu"/>
        </w:rPr>
        <w:t>319/2006. sz. törvény a munkahelyi biztonságról és egészségvédelemről</w:t>
      </w:r>
    </w:p>
    <w:p w:rsidR="0086687B" w:rsidRPr="000016FD" w:rsidRDefault="00251C33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A csomagolás és a csomagolási hulladék kezeléséről szóló 249/2015. sz. törvény</w:t>
      </w:r>
    </w:p>
    <w:p w:rsidR="0086687B" w:rsidRPr="000016FD" w:rsidRDefault="00251C33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módosításáról és kiegészítéséről szóló 1/2021. sz. sürgősségi rendelet A hulladékgazdálkodási rendszerről szóló 92/2021. sz. rendelet</w:t>
      </w:r>
    </w:p>
    <w:p w:rsidR="0086687B" w:rsidRPr="000016FD" w:rsidRDefault="00251C33">
      <w:pPr>
        <w:pStyle w:val="Szvegtrzs"/>
        <w:spacing w:before="1"/>
        <w:ind w:left="871" w:right="438"/>
        <w:rPr>
          <w:lang w:val="hu"/>
        </w:rPr>
      </w:pPr>
      <w:r>
        <w:rPr>
          <w:lang w:val="hu"/>
        </w:rPr>
        <w:t>Az M.108/2013. sz. rendelet a 2. cikk (3) bekezdésében előírt mentességek megadására vonatkozó módszertani normák jóváhagyásáról, 4. cikke az M.108/2013. sz. rendelet kiegészítése a 2. cikk (3) bekezdésében előírt mentességek megadására vonatkozó módszertani normák jóváhagyásáról 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</w:t>
      </w:r>
    </w:p>
    <w:p w:rsidR="0086687B" w:rsidRPr="000016FD" w:rsidRDefault="00251C33">
      <w:pPr>
        <w:pStyle w:val="Szvegtrzs"/>
        <w:ind w:left="871" w:right="438"/>
        <w:rPr>
          <w:lang w:val="hu"/>
        </w:rPr>
      </w:pPr>
      <w:r>
        <w:rPr>
          <w:lang w:val="hu"/>
        </w:rPr>
        <w:t>és a 2000/21/EK bizottsági irányelv hatályon kívül helyezéséről szóló 1.907/2006/EK európai parlamenti és tanácsi rendelet 4. cikke (1) bekezdésének kiegészítéséről.</w:t>
      </w:r>
    </w:p>
    <w:p w:rsidR="0086687B" w:rsidRPr="000016FD" w:rsidRDefault="00251C33">
      <w:pPr>
        <w:pStyle w:val="Szvegtrzs"/>
        <w:ind w:left="871"/>
        <w:rPr>
          <w:lang w:val="hu"/>
        </w:rPr>
      </w:pPr>
      <w:r>
        <w:rPr>
          <w:lang w:val="hu"/>
        </w:rPr>
        <w:t>122/2010 sz. rendelet az anyagok és keverékek osztályozásáról, címkézéséről és csomagolásáról szóló (EK) 1272/2008 sz. rendelet rendelkezéseinek megsértése esetén alkalmazandó szankciók megállapításáról, a 67/548/EGK és az 1999/45/EK irányelv módosításáról és hatályon kívül helyezéséről, valamint a (z) nr.1907/2006 rendelet módosításáról</w:t>
      </w:r>
    </w:p>
    <w:p w:rsidR="0086687B" w:rsidRPr="000016FD" w:rsidRDefault="00251C33">
      <w:pPr>
        <w:pStyle w:val="Szvegtrzs"/>
        <w:spacing w:line="244" w:lineRule="auto"/>
        <w:ind w:left="871" w:right="438"/>
        <w:rPr>
          <w:lang w:val="hu"/>
        </w:rPr>
      </w:pPr>
      <w:r>
        <w:rPr>
          <w:lang w:val="hu"/>
        </w:rPr>
        <w:t>398/2010 sz. kormányhatározat az anyagok és keverékek osztályozásáról, címkézéséről és csomagolásáról szóló 1272/2008/EK rendelet rendelkezéseinek alkalmazására vonatkozó intézkedések megállapításáról</w:t>
      </w:r>
    </w:p>
    <w:p w:rsidR="0086687B" w:rsidRPr="000016FD" w:rsidRDefault="0086687B">
      <w:pPr>
        <w:pStyle w:val="Szvegtrzs"/>
        <w:spacing w:before="2"/>
        <w:rPr>
          <w:sz w:val="25"/>
          <w:lang w:val="hu"/>
        </w:rPr>
      </w:pPr>
    </w:p>
    <w:p w:rsidR="0086687B" w:rsidRPr="000016FD" w:rsidRDefault="00251C33">
      <w:pPr>
        <w:pStyle w:val="Cmsor2"/>
        <w:spacing w:before="101"/>
        <w:ind w:left="348"/>
        <w:rPr>
          <w:lang w:val="hu"/>
        </w:rPr>
      </w:pPr>
      <w:r>
        <w:rPr>
          <w:lang w:val="hu"/>
        </w:rPr>
        <w:t>15.2  Kémiai biztonsági értékelés:</w:t>
      </w:r>
    </w:p>
    <w:p w:rsidR="0086687B" w:rsidRPr="000016FD" w:rsidRDefault="00251C33">
      <w:pPr>
        <w:pStyle w:val="Szvegtrzs"/>
        <w:spacing w:before="95"/>
        <w:ind w:left="871"/>
        <w:rPr>
          <w:lang w:val="hu"/>
        </w:rPr>
      </w:pPr>
      <w:r>
        <w:rPr>
          <w:lang w:val="hu"/>
        </w:rPr>
        <w:t>A szállító nem végzett kémiai biztonsági értékelést</w:t>
      </w:r>
    </w:p>
    <w:p w:rsidR="0086687B" w:rsidRPr="000016FD" w:rsidRDefault="0086687B">
      <w:pPr>
        <w:pStyle w:val="Szvegtrzs"/>
        <w:rPr>
          <w:sz w:val="20"/>
          <w:lang w:val="hu"/>
        </w:rPr>
      </w:pPr>
    </w:p>
    <w:p w:rsidR="0086687B" w:rsidRPr="000016FD" w:rsidRDefault="000016FD">
      <w:pPr>
        <w:pStyle w:val="Szvegtrzs"/>
        <w:spacing w:before="7"/>
        <w:rPr>
          <w:sz w:val="11"/>
          <w:lang w:val="hu"/>
        </w:rPr>
      </w:pPr>
      <w:r>
        <w:rPr>
          <w:lang w:val="hu"/>
        </w:rPr>
        <w:pict>
          <v:group id="docshapegroup168" o:spid="_x0000_s1032" style="position:absolute;margin-left:36.1pt;margin-top:8.25pt;width:523.2pt;height:26.4pt;z-index:-15716864;mso-wrap-distance-left:0;mso-wrap-distance-right:0;mso-position-horizontal-relative:page" coordorigin="722,165" coordsize="10464,528">
            <v:rect id="docshape169" o:spid="_x0000_s1037" style="position:absolute;left:736;top:178;width:209;height:279" fillcolor="#6c8b58" stroked="f"/>
            <v:shape id="docshape170" o:spid="_x0000_s1036" style="position:absolute;left:722;top:164;width:224;height:308" coordorigin="722,165" coordsize="224,308" o:spt="100" adj="0,,0" path="m737,457r-15,l722,472r15,l737,457xm737,165r-15,l722,179r,278l737,457r,-278l737,165xm946,457r-209,l737,472r209,l946,457xe" fillcolor="black" stroked="f">
              <v:stroke joinstyle="round"/>
              <v:formulas/>
              <v:path arrowok="t" o:connecttype="segments"/>
            </v:shape>
            <v:rect id="docshape171" o:spid="_x0000_s1035" style="position:absolute;left:945;top:178;width:10224;height:279" fillcolor="#6c8b58" stroked="f"/>
            <v:shape id="docshape172" o:spid="_x0000_s1034" style="position:absolute;left:722;top:164;width:10464;height:528" coordorigin="722,165" coordsize="10464,528" o:spt="100" adj="0,,0" path="m737,472r-15,l722,606r,3l722,678r,15l737,693r,-15l737,609r,-3l737,472xm11184,165r-15,l11169,179r,278l11184,457r,-278l11184,165xm11186,472r-2,l11184,457r-15,l946,457r,15l11169,472r3,l11172,606r,3l11172,678,737,678r,15l11172,693r14,l11186,678r,-69l11186,606r,-134xe" fillcolor="black" stroked="f">
              <v:stroke joinstyle="round"/>
              <v:formulas/>
              <v:path arrowok="t" o:connecttype="segments"/>
            </v:shape>
            <v:shape id="docshape173" o:spid="_x0000_s1033" type="#_x0000_t202" style="position:absolute;left:729;top:171;width:10448;height:293" fillcolor="#6c8b58" strokeweight=".72pt">
              <v:textbox inset="0,0,0,0">
                <w:txbxContent>
                  <w:p w:rsidR="0086687B" w:rsidRDefault="00251C3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687B" w:rsidRPr="000016FD" w:rsidRDefault="0086687B">
      <w:pPr>
        <w:rPr>
          <w:sz w:val="11"/>
          <w:lang w:val="hu"/>
        </w:rPr>
        <w:sectPr w:rsidR="0086687B" w:rsidRPr="000016FD">
          <w:pgSz w:w="11910" w:h="16840"/>
          <w:pgMar w:top="2080" w:right="600" w:bottom="1260" w:left="600" w:header="720" w:footer="1065" w:gutter="0"/>
          <w:cols w:space="708"/>
        </w:sectPr>
      </w:pPr>
    </w:p>
    <w:p w:rsidR="0086687B" w:rsidRPr="000016FD" w:rsidRDefault="00251C33">
      <w:pPr>
        <w:pStyle w:val="Cmsor1"/>
        <w:spacing w:before="127"/>
        <w:rPr>
          <w:lang w:val="hu"/>
        </w:rPr>
      </w:pPr>
      <w:r>
        <w:rPr>
          <w:lang w:val="hu"/>
        </w:rPr>
        <w:t>16</w:t>
      </w:r>
      <w:r w:rsidR="000016FD">
        <w:rPr>
          <w:lang w:val="hu"/>
        </w:rPr>
        <w:pict>
          <v:group id="docshapegroup184" o:spid="_x0000_s1027" style="position:absolute;left:0;text-align:left;margin-left:36.1pt;margin-top:5.55pt;width:523.2pt;height:468.7pt;z-index:-16539136;mso-position-horizontal-relative:page;mso-position-vertical-relative:text" coordorigin="722,111" coordsize="10464,9374">
            <v:rect id="docshape185" o:spid="_x0000_s1031" style="position:absolute;left:736;top:125;width:209;height:276" fillcolor="#6c8b58" stroked="f"/>
            <v:shape id="docshape186" o:spid="_x0000_s1030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87" o:spid="_x0000_s1029" style="position:absolute;left:945;top:125;width:10224;height:276" fillcolor="#6c8b58" stroked="f"/>
            <v:shape id="docshape188" o:spid="_x0000_s1028" style="position:absolute;left:722;top:110;width:10464;height:9374" coordorigin="722,111" coordsize="10464,9374" o:spt="100" adj="0,,0" path="m737,6181r-15,l722,9398r,72l722,9484r15,l737,9470r,-72l737,6181xm737,5951r-15,l722,6181r15,l737,5951xm737,5295r-15,l722,5523r,l722,5951r15,l737,5523r,l737,5295xm737,2526r-15,l722,2754r,429l722,3411r,1224l722,4866r,427l737,5293r,-427l737,4635r,-1224l737,3183r,-429l737,2526xm737,2295r-15,l722,2523r15,l737,2295xm737,1210r-15,l722,1438r,629l722,2295r15,l737,2067r,-629l737,1210xm737,415r-15,l722,552r,228l722,1207r15,l737,780r,-228l737,415xm11186,6181r-14,l11172,9398r,72l737,9470r,14l11172,9484r14,l11186,9470r,-72l11186,6181xm11186,5951r-14,l11172,6181r14,l11186,5951xm11186,5295r-14,l11172,5523r,l11172,5951r14,l11186,5523r,l11186,5295xm11186,2526r-14,l11172,2754r,429l11172,3411r,1224l11172,4866r,427l11186,5293r,-427l11186,4635r,-1224l11186,3183r,-429l11186,2526xm11186,2295r-14,l11172,2523r14,l11186,2295xm11186,1210r-14,l11172,1438r,629l11172,2295r14,l11186,2067r,-629l11186,1210xm11186,415r-2,l11184,401r,-276l11184,111r-15,l946,111r,14l11169,125r,276l946,401r,14l11169,415r3,l11172,552r,228l11172,1207r14,l11186,780r,-228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EGYÉB INFORMÁCIÓK (folytatás)</w:t>
      </w:r>
    </w:p>
    <w:p w:rsidR="0086687B" w:rsidRPr="000016FD" w:rsidRDefault="0086687B">
      <w:pPr>
        <w:pStyle w:val="Szvegtrzs"/>
        <w:spacing w:before="3"/>
        <w:rPr>
          <w:lang w:val="hu"/>
        </w:rPr>
      </w:pPr>
    </w:p>
    <w:p w:rsidR="0086687B" w:rsidRPr="000016FD" w:rsidRDefault="00251C33">
      <w:pPr>
        <w:pStyle w:val="Cmsor2"/>
        <w:rPr>
          <w:lang w:val="hu"/>
        </w:rPr>
      </w:pPr>
      <w:r>
        <w:rPr>
          <w:lang w:val="hu"/>
        </w:rPr>
        <w:t>Irányadó jog:</w:t>
      </w:r>
    </w:p>
    <w:p w:rsidR="0086687B" w:rsidRPr="000016FD" w:rsidRDefault="00251C33">
      <w:pPr>
        <w:pStyle w:val="Szvegtrzs"/>
        <w:spacing w:before="33" w:line="244" w:lineRule="auto"/>
        <w:ind w:left="866" w:right="438"/>
        <w:rPr>
          <w:lang w:val="hu"/>
        </w:rPr>
      </w:pPr>
      <w:r>
        <w:rPr>
          <w:lang w:val="hu"/>
        </w:rPr>
        <w:t>Ez az adatbiztonsági adatlap az 1907/2006/EK rendelet ((EU) 2020/878 BIZOTTSÁGI rendelet) II. mellékletének megfelelően készült - Útmutató a biztonsági adatlapok elkészítéséhez</w:t>
      </w:r>
    </w:p>
    <w:p w:rsidR="0086687B" w:rsidRPr="000016FD" w:rsidRDefault="00251C33">
      <w:pPr>
        <w:pStyle w:val="Cmsor2"/>
        <w:spacing w:before="38"/>
        <w:rPr>
          <w:lang w:val="hu"/>
        </w:rPr>
      </w:pPr>
      <w:r>
        <w:rPr>
          <w:lang w:val="hu"/>
        </w:rPr>
        <w:t>Változások az előző biztonsági adatlaphoz képest, amelyek befolyásolják a kockázatkezelési intézkedéseket:</w:t>
      </w:r>
    </w:p>
    <w:p w:rsidR="0086687B" w:rsidRDefault="00251C33">
      <w:pPr>
        <w:pStyle w:val="Szvegtrzs"/>
        <w:spacing w:before="32"/>
        <w:ind w:left="869"/>
      </w:pPr>
      <w:r>
        <w:rPr>
          <w:lang w:val="hu"/>
        </w:rPr>
        <w:t>SZÁLLÍTÁSI INFORMÁCIÓK (14. SZAKASZ):</w:t>
      </w:r>
    </w:p>
    <w:p w:rsidR="0086687B" w:rsidRDefault="00251C33">
      <w:pPr>
        <w:pStyle w:val="Listaszerbekezds"/>
        <w:numPr>
          <w:ilvl w:val="0"/>
          <w:numId w:val="1"/>
        </w:numPr>
        <w:tabs>
          <w:tab w:val="left" w:pos="1127"/>
        </w:tabs>
        <w:spacing w:before="2"/>
        <w:ind w:hanging="107"/>
        <w:rPr>
          <w:sz w:val="16"/>
        </w:rPr>
      </w:pPr>
      <w:r>
        <w:rPr>
          <w:sz w:val="16"/>
          <w:lang w:val="hu"/>
        </w:rPr>
        <w:t>UN-szám</w:t>
      </w:r>
    </w:p>
    <w:p w:rsidR="0086687B" w:rsidRDefault="00251C33">
      <w:pPr>
        <w:pStyle w:val="Listaszerbekezds"/>
        <w:numPr>
          <w:ilvl w:val="0"/>
          <w:numId w:val="1"/>
        </w:numPr>
        <w:tabs>
          <w:tab w:val="left" w:pos="1127"/>
        </w:tabs>
        <w:spacing w:before="1"/>
        <w:ind w:hanging="107"/>
        <w:rPr>
          <w:sz w:val="16"/>
        </w:rPr>
      </w:pPr>
      <w:r>
        <w:rPr>
          <w:sz w:val="16"/>
          <w:lang w:val="hu"/>
        </w:rPr>
        <w:t>Csomagolási csoport</w:t>
      </w:r>
    </w:p>
    <w:p w:rsidR="0086687B" w:rsidRDefault="00251C33">
      <w:pPr>
        <w:pStyle w:val="Cmsor2"/>
        <w:spacing w:before="49"/>
      </w:pPr>
      <w:r>
        <w:rPr>
          <w:lang w:val="hu"/>
        </w:rPr>
        <w:t>A 2. szakaszban bemutatott jogalkotási nyilatkozatok szövege:</w:t>
      </w:r>
    </w:p>
    <w:p w:rsidR="0086687B" w:rsidRDefault="00251C33">
      <w:pPr>
        <w:pStyle w:val="Szvegtrzs"/>
        <w:spacing w:before="36"/>
        <w:ind w:left="869"/>
      </w:pPr>
      <w:r>
        <w:rPr>
          <w:lang w:val="hu"/>
        </w:rPr>
        <w:t>H317: Allergiás bőrreakciót válthat ki.</w:t>
      </w:r>
    </w:p>
    <w:p w:rsidR="0086687B" w:rsidRDefault="00251C33">
      <w:pPr>
        <w:pStyle w:val="Cmsor2"/>
        <w:spacing w:before="37"/>
      </w:pPr>
      <w:r>
        <w:rPr>
          <w:lang w:val="hu"/>
        </w:rPr>
        <w:t>A 3. szakaszban bemutatott jogalkotási nyilatkozatok szövege:</w:t>
      </w:r>
    </w:p>
    <w:p w:rsidR="0086687B" w:rsidRDefault="00251C33">
      <w:pPr>
        <w:pStyle w:val="Szvegtrzs"/>
        <w:spacing w:before="32" w:line="244" w:lineRule="auto"/>
        <w:ind w:left="869" w:right="438"/>
      </w:pPr>
      <w:r>
        <w:rPr>
          <w:lang w:val="hu"/>
        </w:rPr>
        <w:t>Az említett kifejezések nem magára a termékre vonatkoznak, csak tájékoztató jellegűek, és a 3. szakaszban szereplő egyes összetevőkre vonatkoznak</w:t>
      </w:r>
    </w:p>
    <w:p w:rsidR="0086687B" w:rsidRDefault="00251C33">
      <w:pPr>
        <w:pStyle w:val="Cmsor2"/>
        <w:spacing w:before="38"/>
        <w:ind w:left="866"/>
      </w:pPr>
      <w:r>
        <w:rPr>
          <w:lang w:val="hu"/>
        </w:rPr>
        <w:t>1272/2008/EK (CLP) rendelet:</w:t>
      </w:r>
    </w:p>
    <w:p w:rsidR="0086687B" w:rsidRPr="004F5D87" w:rsidRDefault="00251C33">
      <w:pPr>
        <w:pStyle w:val="Szvegtrzs"/>
        <w:spacing w:before="33"/>
        <w:ind w:left="883" w:right="4346"/>
        <w:rPr>
          <w:lang w:val="hu"/>
        </w:rPr>
      </w:pPr>
      <w:r>
        <w:rPr>
          <w:lang w:val="hu"/>
        </w:rPr>
        <w:t>Akut tox. 2: H310+H330 - Bőrrel érintkezve vagy belélegezve halálos. Akut tox. 3: H301 - Lenyelve mérgező.</w:t>
      </w:r>
    </w:p>
    <w:p w:rsidR="0086687B" w:rsidRPr="004F5D87" w:rsidRDefault="00251C33">
      <w:pPr>
        <w:pStyle w:val="Szvegtrzs"/>
        <w:spacing w:line="193" w:lineRule="exact"/>
        <w:ind w:left="883"/>
        <w:rPr>
          <w:lang w:val="hu"/>
        </w:rPr>
      </w:pPr>
      <w:r>
        <w:rPr>
          <w:lang w:val="hu"/>
        </w:rPr>
        <w:t>Vízi akut 1: H400 - Nagyon mérgező a vízi élővilágra.</w:t>
      </w:r>
    </w:p>
    <w:p w:rsidR="0086687B" w:rsidRPr="004F5D87" w:rsidRDefault="00251C33">
      <w:pPr>
        <w:pStyle w:val="Szvegtrzs"/>
        <w:ind w:left="883" w:right="3571"/>
        <w:rPr>
          <w:lang w:val="hu"/>
        </w:rPr>
      </w:pPr>
      <w:r>
        <w:rPr>
          <w:lang w:val="hu"/>
        </w:rPr>
        <w:t>Vízi krónikus 1: H410 - Nagyon mérgező a vízi élővilágra, hosszan tartó károsodást okoz. Bőrkorr. 1B: H314 - Súlyos égési sérüléseket és szemkárosodást okoz.</w:t>
      </w:r>
    </w:p>
    <w:p w:rsidR="0086687B" w:rsidRPr="004F5D87" w:rsidRDefault="00251C33">
      <w:pPr>
        <w:pStyle w:val="Szvegtrzs"/>
        <w:spacing w:before="2"/>
        <w:ind w:left="883"/>
        <w:rPr>
          <w:lang w:val="hu"/>
        </w:rPr>
      </w:pPr>
      <w:r>
        <w:rPr>
          <w:lang w:val="hu"/>
        </w:rPr>
        <w:t>Bőrszenz. 1A: H317 - Allergiás bőrreakciót válthat ki.</w:t>
      </w:r>
    </w:p>
    <w:p w:rsidR="0086687B" w:rsidRPr="004F5D87" w:rsidRDefault="00251C33">
      <w:pPr>
        <w:pStyle w:val="Cmsor2"/>
        <w:spacing w:before="66"/>
        <w:rPr>
          <w:lang w:val="hu"/>
        </w:rPr>
      </w:pPr>
      <w:r>
        <w:rPr>
          <w:lang w:val="hu"/>
        </w:rPr>
        <w:t>Képzési tippek:</w:t>
      </w:r>
    </w:p>
    <w:p w:rsidR="0086687B" w:rsidRPr="004F5D87" w:rsidRDefault="00251C33">
      <w:pPr>
        <w:pStyle w:val="Szvegtrzs"/>
        <w:spacing w:before="35"/>
        <w:ind w:left="866" w:right="438"/>
        <w:rPr>
          <w:lang w:val="hu"/>
        </w:rPr>
      </w:pPr>
      <w:r>
        <w:rPr>
          <w:lang w:val="hu"/>
        </w:rPr>
        <w:t>Minimális képzés javasolt a termékkel foglalkozó személyzet foglalkozási kockázatainak megelőzése érdekében, hogy megkönnyítse a biztonsági adatlap adatai tartalmának értését és értelmezését, valamint a termék címkézését.</w:t>
      </w:r>
    </w:p>
    <w:p w:rsidR="0086687B" w:rsidRPr="004F5D87" w:rsidRDefault="00251C33">
      <w:pPr>
        <w:pStyle w:val="Cmsor2"/>
        <w:spacing w:before="46"/>
        <w:ind w:left="866"/>
        <w:rPr>
          <w:lang w:val="hu"/>
        </w:rPr>
      </w:pPr>
      <w:r>
        <w:rPr>
          <w:lang w:val="hu"/>
        </w:rPr>
        <w:t>Irodalomra és adatforrásokra való hivatkozás:</w:t>
      </w:r>
    </w:p>
    <w:p w:rsidR="0086687B" w:rsidRPr="004F5D87" w:rsidRDefault="000016FD">
      <w:pPr>
        <w:pStyle w:val="Szvegtrzs"/>
        <w:spacing w:before="33"/>
        <w:ind w:left="866" w:right="8128"/>
        <w:rPr>
          <w:lang w:val="hu"/>
        </w:rPr>
      </w:pPr>
      <w:hyperlink r:id="rId23">
        <w:r w:rsidR="00251C33">
          <w:rPr>
            <w:lang w:val="hu"/>
          </w:rPr>
          <w:t>http://echa.europa.eu</w:t>
        </w:r>
      </w:hyperlink>
      <w:r w:rsidR="00251C33">
        <w:rPr>
          <w:lang w:val="hu"/>
        </w:rPr>
        <w:t xml:space="preserve"> </w:t>
      </w:r>
      <w:hyperlink r:id="rId24">
        <w:r w:rsidR="00251C33">
          <w:rPr>
            <w:lang w:val="hu"/>
          </w:rPr>
          <w:t>http://eur-lex.europa.eu</w:t>
        </w:r>
      </w:hyperlink>
    </w:p>
    <w:p w:rsidR="0086687B" w:rsidRPr="004F5D87" w:rsidRDefault="00251C33">
      <w:pPr>
        <w:pStyle w:val="Cmsor2"/>
        <w:spacing w:before="43"/>
        <w:ind w:left="866"/>
        <w:rPr>
          <w:lang w:val="hu"/>
        </w:rPr>
      </w:pPr>
      <w:r>
        <w:rPr>
          <w:lang w:val="hu"/>
        </w:rPr>
        <w:t>Rövidítések és mozaikszavak:</w:t>
      </w:r>
    </w:p>
    <w:p w:rsidR="0086687B" w:rsidRPr="004F5D87" w:rsidRDefault="00251C33">
      <w:pPr>
        <w:pStyle w:val="Szvegtrzs"/>
        <w:spacing w:before="35"/>
        <w:ind w:left="866" w:right="3571"/>
        <w:rPr>
          <w:lang w:val="hu"/>
        </w:rPr>
      </w:pPr>
      <w:r>
        <w:rPr>
          <w:lang w:val="hu"/>
        </w:rPr>
        <w:t>ADR: Európai megállapodás a veszélyes áruk nemzetközi közúti szállításáról IMDG: Veszélyes Áruk Nemzetközi Tengerészeti Kódexe</w:t>
      </w:r>
    </w:p>
    <w:p w:rsidR="0086687B" w:rsidRPr="004F5D87" w:rsidRDefault="00251C33">
      <w:pPr>
        <w:pStyle w:val="Szvegtrzs"/>
        <w:ind w:left="866" w:right="6217"/>
        <w:rPr>
          <w:lang w:val="hu"/>
        </w:rPr>
      </w:pPr>
      <w:r>
        <w:rPr>
          <w:lang w:val="hu"/>
        </w:rPr>
        <w:t>IATA: Nemzetközi Légi Szállítási Szövetség ICAO : Nemzetközi Polgári Repülési Szervezet CCO: Kémiai oxigénfogyasztás</w:t>
      </w:r>
    </w:p>
    <w:p w:rsidR="0086687B" w:rsidRPr="004F5D87" w:rsidRDefault="00251C33">
      <w:pPr>
        <w:pStyle w:val="Szvegtrzs"/>
        <w:ind w:left="866" w:right="6217"/>
        <w:rPr>
          <w:lang w:val="hu"/>
        </w:rPr>
      </w:pPr>
      <w:r>
        <w:rPr>
          <w:lang w:val="hu"/>
        </w:rPr>
        <w:t>CBO5: Biológiai oxigénigény 5 napig BCF: biokoncentrációs tényező</w:t>
      </w:r>
    </w:p>
    <w:p w:rsidR="0086687B" w:rsidRPr="004F5D87" w:rsidRDefault="00251C33">
      <w:pPr>
        <w:pStyle w:val="Szvegtrzs"/>
        <w:ind w:left="866"/>
        <w:rPr>
          <w:lang w:val="hu"/>
        </w:rPr>
      </w:pPr>
      <w:r>
        <w:rPr>
          <w:lang w:val="hu"/>
        </w:rPr>
        <w:t>LD50: halálos dózis 50</w:t>
      </w:r>
    </w:p>
    <w:p w:rsidR="0086687B" w:rsidRPr="004F5D87" w:rsidRDefault="00251C33">
      <w:pPr>
        <w:pStyle w:val="Szvegtrzs"/>
        <w:ind w:left="866" w:right="7470"/>
        <w:rPr>
          <w:lang w:val="hu"/>
        </w:rPr>
      </w:pPr>
      <w:r>
        <w:rPr>
          <w:lang w:val="hu"/>
        </w:rPr>
        <w:t>LC50: halálos koncentráció 50 EC50: Effektív koncentráció 50</w:t>
      </w:r>
    </w:p>
    <w:p w:rsidR="0086687B" w:rsidRPr="004F5D87" w:rsidRDefault="00251C33">
      <w:pPr>
        <w:pStyle w:val="Szvegtrzs"/>
        <w:ind w:left="866" w:right="6217"/>
        <w:rPr>
          <w:lang w:val="hu"/>
        </w:rPr>
      </w:pPr>
      <w:r>
        <w:rPr>
          <w:lang w:val="hu"/>
        </w:rPr>
        <w:t>Log Pow: oktanol víz megoszlási koefficiens Koc: szerves szén megoszlási koefficiense DNEL: Származtatott hatásmentes szint</w:t>
      </w:r>
    </w:p>
    <w:p w:rsidR="0086687B" w:rsidRPr="004F5D87" w:rsidRDefault="00251C33">
      <w:pPr>
        <w:pStyle w:val="Szvegtrzs"/>
        <w:ind w:left="866" w:right="6638"/>
        <w:rPr>
          <w:lang w:val="hu"/>
        </w:rPr>
      </w:pPr>
      <w:r>
        <w:rPr>
          <w:lang w:val="hu"/>
        </w:rPr>
        <w:t>PNEC: Várható hatásmentes koncentráció UFI: egyedi képletazonosító</w:t>
      </w:r>
    </w:p>
    <w:p w:rsidR="0086687B" w:rsidRDefault="00251C33">
      <w:pPr>
        <w:pStyle w:val="Szvegtrzs"/>
        <w:spacing w:before="3"/>
        <w:ind w:left="866"/>
      </w:pPr>
      <w:r>
        <w:rPr>
          <w:lang w:val="hu"/>
        </w:rPr>
        <w:t>IARC: Nemzetközi Rákkutatási Ügynökség</w:t>
      </w: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86687B">
      <w:pPr>
        <w:pStyle w:val="Szvegtrzs"/>
        <w:rPr>
          <w:sz w:val="20"/>
        </w:rPr>
      </w:pPr>
    </w:p>
    <w:p w:rsidR="0086687B" w:rsidRDefault="000016FD">
      <w:pPr>
        <w:pStyle w:val="Szvegtrzs"/>
        <w:spacing w:before="4"/>
        <w:rPr>
          <w:sz w:val="17"/>
        </w:rPr>
      </w:pPr>
      <w:r>
        <w:rPr>
          <w:lang w:val="hu"/>
        </w:rPr>
        <w:pict>
          <v:shape id="docshape189" o:spid="_x0000_s1026" type="#_x0000_t202" style="position:absolute;margin-left:36.25pt;margin-top:12.05pt;width:523.1pt;height:41.2pt;z-index:-15715840;mso-wrap-distance-left:0;mso-wrap-distance-right:0;mso-position-horizontal-relative:page" filled="f" strokeweight=".72pt">
            <v:textbox inset="0,0,0,0">
              <w:txbxContent>
                <w:p w:rsidR="0086687B" w:rsidRPr="004F5D87" w:rsidRDefault="00251C33">
                  <w:pPr>
                    <w:spacing w:before="19"/>
                    <w:ind w:left="48" w:right="44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jelen biztonsági adatlapon szereplő információk a forrásokon, a műszaki ismereteken és a meglévő európai és állami szintű jogszabályokon alapulnak, és pontosságuk nem garantálható. Ez az információ nem tekinthető a termék tulajdonságainak garanciájaként, egyszerűen csak a biztonsági követelmények leírása. A termék felhasználóinak módszertana és munkakörülményei tudásunkon és ellenőrzésünkön kívül esnek, mindig a felhasználó végső felelőssége, hogy megtegye a szükséges intézkedéseket a vegyi termékek kezelésére, tárolására, felhasználására és ártalmatlanítására vonatkozó jogszabályi követelményekhez való alkalmazkodás érdekében. A jelen biztonsági adatlapon szereplő információk csak erre a termékre vonatkoznak, amely nem használható fel a megadottaktól eltérő célokra.</w:t>
                  </w:r>
                </w:p>
              </w:txbxContent>
            </v:textbox>
            <w10:wrap type="topAndBottom" anchorx="page"/>
          </v:shape>
        </w:pict>
      </w:r>
    </w:p>
    <w:sectPr w:rsidR="0086687B">
      <w:headerReference w:type="default" r:id="rId25"/>
      <w:footerReference w:type="default" r:id="rId26"/>
      <w:pgSz w:w="11910" w:h="16840"/>
      <w:pgMar w:top="2080" w:right="600" w:bottom="1260" w:left="600" w:header="72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7C6" w:rsidRDefault="00251C33">
      <w:r>
        <w:separator/>
      </w:r>
    </w:p>
  </w:endnote>
  <w:endnote w:type="continuationSeparator" w:id="0">
    <w:p w:rsidR="007B07C6" w:rsidRDefault="0025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7B" w:rsidRDefault="000016FD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73" type="#_x0000_t202" style="position:absolute;margin-left:225.25pt;margin-top:777.45pt;width:145pt;height:11.75pt;z-index:-16549376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7" o:spid="_x0000_s2072" type="#_x0000_t202" style="position:absolute;margin-left:37.15pt;margin-top:793.15pt;width:104.8pt;height:11.75pt;z-index:-16548864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19.02.2020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2071" type="#_x0000_t202" style="position:absolute;margin-left:169.95pt;margin-top:793.15pt;width:78.95pt;height:11.75pt;z-index:-16548352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21.03.2022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9" o:spid="_x0000_s2070" type="#_x0000_t202" style="position:absolute;margin-left:276.95pt;margin-top:793.15pt;width:106.05pt;height:11.75pt;z-index:-16547840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0" o:spid="_x0000_s2069" type="#_x0000_t202" style="position:absolute;margin-left:508.6pt;margin-top:793.15pt;width:51.75pt;height:11.75pt;z-index:-16547328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noProof/>
                    <w:sz w:val="16"/>
                    <w:lang w:val="hu"/>
                  </w:rPr>
                  <w:t>1</w:t>
                </w:r>
                <w:r>
                  <w:rPr>
                    <w:b/>
                    <w:bCs/>
                    <w:sz w:val="16"/>
                    <w:lang w:val="hu"/>
                  </w:rPr>
                  <w:t xml:space="preserve">/ NUMPAGES </w:t>
                </w:r>
                <w:r>
                  <w:rPr>
                    <w:b/>
                    <w:bCs/>
                    <w:noProof/>
                    <w:sz w:val="16"/>
                    <w:lang w:val="hu"/>
                  </w:rPr>
                  <w:t>12.</w:t>
                </w:r>
                <w:r>
                  <w:rPr>
                    <w:b/>
                    <w:bCs/>
                    <w:sz w:val="16"/>
                    <w:lang w:val="hu"/>
                  </w:rPr>
                  <w:t xml:space="preserve"> 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PAGE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0016FD">
                  <w:rPr>
                    <w:b/>
                    <w:bCs/>
                    <w:noProof/>
                    <w:sz w:val="16"/>
                    <w:lang w:val="hu"/>
                  </w:rPr>
                  <w:t>4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7B" w:rsidRDefault="000016FD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6" o:spid="_x0000_s2063" type="#_x0000_t202" style="position:absolute;margin-left:225.25pt;margin-top:777.45pt;width:145pt;height:11.75pt;z-index:-16543744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7" o:spid="_x0000_s2062" type="#_x0000_t202" style="position:absolute;margin-left:37.15pt;margin-top:793.15pt;width:104.8pt;height:11.75pt;z-index:-16543232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19.02.2020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8" o:spid="_x0000_s2061" type="#_x0000_t202" style="position:absolute;margin-left:169.95pt;margin-top:793.15pt;width:78.95pt;height:11.75pt;z-index:-16542720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21.03.2022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9" o:spid="_x0000_s2060" type="#_x0000_t202" style="position:absolute;margin-left:276.95pt;margin-top:793.15pt;width:106.05pt;height:11.75pt;z-index:-16542208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40" o:spid="_x0000_s2059" type="#_x0000_t202" style="position:absolute;margin-left:503.6pt;margin-top:793.15pt;width:56.8pt;height:11.75pt;z-index:-16541696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sz w:val="16"/>
                    <w:lang w:val="hu"/>
                  </w:rPr>
                  <w:t xml:space="preserve">Oldal 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PAGE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0016FD">
                  <w:rPr>
                    <w:b/>
                    <w:bCs/>
                    <w:noProof/>
                    <w:sz w:val="16"/>
                    <w:lang w:val="hu"/>
                  </w:rPr>
                  <w:t>11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0016FD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7B" w:rsidRDefault="000016FD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9" o:spid="_x0000_s2053" type="#_x0000_t202" style="position:absolute;margin-left:3in;margin-top:777.45pt;width:163.35pt;height:11.75pt;z-index:-16538112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BIZTONSÁGI ADATLAP VÉGE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80" o:spid="_x0000_s2052" type="#_x0000_t202" style="position:absolute;margin-left:37.15pt;margin-top:793.15pt;width:104.8pt;height:11.75pt;z-index:-16537600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19.02.2020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81" o:spid="_x0000_s2051" type="#_x0000_t202" style="position:absolute;margin-left:169.95pt;margin-top:793.15pt;width:78.95pt;height:11.75pt;z-index:-16537088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21.03.2022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82" o:spid="_x0000_s2050" type="#_x0000_t202" style="position:absolute;margin-left:276.95pt;margin-top:793.15pt;width:106.05pt;height:11.75pt;z-index:-16536576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83" o:spid="_x0000_s2049" type="#_x0000_t202" style="position:absolute;margin-left:503.6pt;margin-top:793.15pt;width:56.8pt;height:11.75pt;z-index:-16536064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sz w:val="16"/>
                    <w:lang w:val="hu"/>
                  </w:rPr>
                  <w:t xml:space="preserve">Oldal 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PAGE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0016FD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0016FD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7C6" w:rsidRDefault="00251C33">
      <w:r>
        <w:separator/>
      </w:r>
    </w:p>
  </w:footnote>
  <w:footnote w:type="continuationSeparator" w:id="0">
    <w:p w:rsidR="007B07C6" w:rsidRDefault="00251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7B" w:rsidRDefault="00251C33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764032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6F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78" type="#_x0000_t202" style="position:absolute;margin-left:195.25pt;margin-top:35pt;width:159.5pt;height:21.75pt;z-index:-16551936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86687B" w:rsidRDefault="00251C33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2" o:spid="_x0000_s2077" type="#_x0000_t202" style="position:absolute;margin-left:209.05pt;margin-top:63.8pt;width:132.05pt;height:13.45pt;z-index:-16551424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Coral Fehér Speciális Alapozó  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3" o:spid="_x0000_s2076" type="#_x0000_t202" style="position:absolute;margin-left:37.15pt;margin-top:93.6pt;width:104.8pt;height:11.75pt;z-index:-16550912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19.02.2020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4" o:spid="_x0000_s2075" type="#_x0000_t202" style="position:absolute;margin-left:169.95pt;margin-top:93.6pt;width:78.95pt;height:11.75pt;z-index:-16550400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21.03.2022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5" o:spid="_x0000_s2074" type="#_x0000_t202" style="position:absolute;margin-left:276.95pt;margin-top:93.6pt;width:106.05pt;height:11.75pt;z-index:-16549888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7B" w:rsidRDefault="00251C33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769664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6F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1" o:spid="_x0000_s2068" type="#_x0000_t202" style="position:absolute;margin-left:195.25pt;margin-top:35pt;width:159.5pt;height:21.75pt;z-index:-16546304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86687B" w:rsidRDefault="00251C33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32" o:spid="_x0000_s2067" type="#_x0000_t202" style="position:absolute;margin-left:209.05pt;margin-top:63.8pt;width:132.05pt;height:13.45pt;z-index:-16545792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Coral Fehér Speciális Alapozó  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33" o:spid="_x0000_s2066" type="#_x0000_t202" style="position:absolute;margin-left:37.15pt;margin-top:93.6pt;width:104.8pt;height:11.75pt;z-index:-16545280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19.02.2020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34" o:spid="_x0000_s2065" type="#_x0000_t202" style="position:absolute;margin-left:169.95pt;margin-top:93.6pt;width:78.95pt;height:11.75pt;z-index:-16544768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21.03.2022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35" o:spid="_x0000_s2064" type="#_x0000_t202" style="position:absolute;margin-left:276.95pt;margin-top:93.6pt;width:106.05pt;height:11.75pt;z-index:-16544256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7B" w:rsidRDefault="00251C33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775296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6F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4" o:spid="_x0000_s2058" type="#_x0000_t202" style="position:absolute;margin-left:195.25pt;margin-top:35pt;width:159.5pt;height:21.75pt;z-index:-16540672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86687B" w:rsidRDefault="00251C33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75" o:spid="_x0000_s2057" type="#_x0000_t202" style="position:absolute;margin-left:209.05pt;margin-top:63.8pt;width:132.05pt;height:13.45pt;z-index:-16540160;mso-position-horizontal-relative:page;mso-position-vertical-relative:page" filled="f" stroked="f">
          <v:textbox inset="0,0,0,0">
            <w:txbxContent>
              <w:p w:rsidR="0086687B" w:rsidRDefault="00251C33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Coral Fehér Speciális Alapozó  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76" o:spid="_x0000_s2056" type="#_x0000_t202" style="position:absolute;margin-left:37.15pt;margin-top:93.6pt;width:104.8pt;height:11.75pt;z-index:-16539648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19.02.2020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77" o:spid="_x0000_s2055" type="#_x0000_t202" style="position:absolute;margin-left:169.95pt;margin-top:93.6pt;width:78.95pt;height:11.75pt;z-index:-16539136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21.03.2022</w:t>
                </w:r>
              </w:p>
            </w:txbxContent>
          </v:textbox>
          <w10:wrap anchorx="page" anchory="page"/>
        </v:shape>
      </w:pict>
    </w:r>
    <w:r w:rsidR="000016FD">
      <w:rPr>
        <w:lang w:val="hu"/>
      </w:rPr>
      <w:pict>
        <v:shape id="docshape178" o:spid="_x0000_s2054" type="#_x0000_t202" style="position:absolute;margin-left:276.95pt;margin-top:93.6pt;width:106.05pt;height:11.75pt;z-index:-16538624;mso-position-horizontal-relative:page;mso-position-vertical-relative:page" filled="f" stroked="f">
          <v:textbox inset="0,0,0,0">
            <w:txbxContent>
              <w:p w:rsidR="0086687B" w:rsidRDefault="00251C3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178"/>
    <w:multiLevelType w:val="multilevel"/>
    <w:tmpl w:val="42AE70CC"/>
    <w:lvl w:ilvl="0">
      <w:start w:val="14"/>
      <w:numFmt w:val="decimal"/>
      <w:lvlText w:val="%1"/>
      <w:lvlJc w:val="left"/>
      <w:pPr>
        <w:ind w:left="508" w:hanging="509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508" w:hanging="509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29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43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58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572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987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401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816" w:hanging="509"/>
      </w:pPr>
      <w:rPr>
        <w:rFonts w:hint="default"/>
        <w:lang w:val="en-US" w:eastAsia="en-US" w:bidi="ar-SA"/>
      </w:rPr>
    </w:lvl>
  </w:abstractNum>
  <w:abstractNum w:abstractNumId="1" w15:restartNumberingAfterBreak="0">
    <w:nsid w:val="0D1750AB"/>
    <w:multiLevelType w:val="multilevel"/>
    <w:tmpl w:val="DB2824DA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1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8" w:hanging="522"/>
      </w:pPr>
      <w:rPr>
        <w:rFonts w:hint="default"/>
        <w:lang w:val="en-US" w:eastAsia="en-US" w:bidi="ar-SA"/>
      </w:rPr>
    </w:lvl>
  </w:abstractNum>
  <w:abstractNum w:abstractNumId="2" w15:restartNumberingAfterBreak="0">
    <w:nsid w:val="106B0970"/>
    <w:multiLevelType w:val="multilevel"/>
    <w:tmpl w:val="1772EE28"/>
    <w:lvl w:ilvl="0">
      <w:start w:val="6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10B93C79"/>
    <w:multiLevelType w:val="multilevel"/>
    <w:tmpl w:val="04D48892"/>
    <w:lvl w:ilvl="0">
      <w:start w:val="11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1133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26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9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56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82" w:hanging="209"/>
      </w:pPr>
      <w:rPr>
        <w:rFonts w:hint="default"/>
        <w:lang w:val="en-US" w:eastAsia="en-US" w:bidi="ar-SA"/>
      </w:rPr>
    </w:lvl>
  </w:abstractNum>
  <w:abstractNum w:abstractNumId="4" w15:restartNumberingAfterBreak="0">
    <w:nsid w:val="19A163E3"/>
    <w:multiLevelType w:val="multilevel"/>
    <w:tmpl w:val="B2E4506E"/>
    <w:lvl w:ilvl="0">
      <w:start w:val="7"/>
      <w:numFmt w:val="decimal"/>
      <w:lvlText w:val="%1"/>
      <w:lvlJc w:val="left"/>
      <w:pPr>
        <w:ind w:left="734" w:hanging="52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34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4"/>
      </w:pPr>
      <w:rPr>
        <w:rFonts w:hint="default"/>
        <w:lang w:val="en-US" w:eastAsia="en-US" w:bidi="ar-SA"/>
      </w:rPr>
    </w:lvl>
  </w:abstractNum>
  <w:abstractNum w:abstractNumId="5" w15:restartNumberingAfterBreak="0">
    <w:nsid w:val="226F415F"/>
    <w:multiLevelType w:val="multilevel"/>
    <w:tmpl w:val="EA0C6EA2"/>
    <w:lvl w:ilvl="0">
      <w:start w:val="2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abstractNum w:abstractNumId="6" w15:restartNumberingAfterBreak="0">
    <w:nsid w:val="3DBB5F35"/>
    <w:multiLevelType w:val="multilevel"/>
    <w:tmpl w:val="B2A848DA"/>
    <w:lvl w:ilvl="0">
      <w:start w:val="4"/>
      <w:numFmt w:val="decimal"/>
      <w:lvlText w:val="%1"/>
      <w:lvlJc w:val="left"/>
      <w:pPr>
        <w:ind w:left="907" w:hanging="51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07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61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42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3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4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5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6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7" w:hanging="519"/>
      </w:pPr>
      <w:rPr>
        <w:rFonts w:hint="default"/>
        <w:lang w:val="en-US" w:eastAsia="en-US" w:bidi="ar-SA"/>
      </w:rPr>
    </w:lvl>
  </w:abstractNum>
  <w:abstractNum w:abstractNumId="7" w15:restartNumberingAfterBreak="0">
    <w:nsid w:val="4A491D53"/>
    <w:multiLevelType w:val="multilevel"/>
    <w:tmpl w:val="2FEE3594"/>
    <w:lvl w:ilvl="0">
      <w:start w:val="5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8" w15:restartNumberingAfterBreak="0">
    <w:nsid w:val="4ACE7A6A"/>
    <w:multiLevelType w:val="multilevel"/>
    <w:tmpl w:val="E49CAF50"/>
    <w:lvl w:ilvl="0">
      <w:start w:val="8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93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29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66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02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3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6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12" w:hanging="522"/>
      </w:pPr>
      <w:rPr>
        <w:rFonts w:hint="default"/>
        <w:lang w:val="en-US" w:eastAsia="en-US" w:bidi="ar-SA"/>
      </w:rPr>
    </w:lvl>
  </w:abstractNum>
  <w:abstractNum w:abstractNumId="9" w15:restartNumberingAfterBreak="0">
    <w:nsid w:val="563B6323"/>
    <w:multiLevelType w:val="multilevel"/>
    <w:tmpl w:val="20524A58"/>
    <w:lvl w:ilvl="0">
      <w:start w:val="14"/>
      <w:numFmt w:val="decimal"/>
      <w:lvlText w:val="%1"/>
      <w:lvlJc w:val="left"/>
      <w:pPr>
        <w:ind w:left="1845" w:hanging="509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845" w:hanging="509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8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82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96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10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25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739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53" w:hanging="509"/>
      </w:pPr>
      <w:rPr>
        <w:rFonts w:hint="default"/>
        <w:lang w:val="en-US" w:eastAsia="en-US" w:bidi="ar-SA"/>
      </w:rPr>
    </w:lvl>
  </w:abstractNum>
  <w:abstractNum w:abstractNumId="10" w15:restartNumberingAfterBreak="0">
    <w:nsid w:val="58A745D9"/>
    <w:multiLevelType w:val="multilevel"/>
    <w:tmpl w:val="7B9C9402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67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40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14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61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23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908" w:hanging="522"/>
      </w:pPr>
      <w:rPr>
        <w:rFonts w:hint="default"/>
        <w:lang w:val="en-US" w:eastAsia="en-US" w:bidi="ar-SA"/>
      </w:rPr>
    </w:lvl>
  </w:abstractNum>
  <w:abstractNum w:abstractNumId="11" w15:restartNumberingAfterBreak="0">
    <w:nsid w:val="65D01BEB"/>
    <w:multiLevelType w:val="hybridMultilevel"/>
    <w:tmpl w:val="7C4E38FE"/>
    <w:lvl w:ilvl="0" w:tplc="E7A414A6">
      <w:numFmt w:val="bullet"/>
      <w:lvlText w:val="·"/>
      <w:lvlJc w:val="left"/>
      <w:pPr>
        <w:ind w:left="1126" w:hanging="106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7C880106">
      <w:numFmt w:val="bullet"/>
      <w:lvlText w:val="•"/>
      <w:lvlJc w:val="left"/>
      <w:pPr>
        <w:ind w:left="2078" w:hanging="106"/>
      </w:pPr>
      <w:rPr>
        <w:rFonts w:hint="default"/>
        <w:lang w:val="en-US" w:eastAsia="en-US" w:bidi="ar-SA"/>
      </w:rPr>
    </w:lvl>
    <w:lvl w:ilvl="2" w:tplc="95045FCA">
      <w:numFmt w:val="bullet"/>
      <w:lvlText w:val="•"/>
      <w:lvlJc w:val="left"/>
      <w:pPr>
        <w:ind w:left="3037" w:hanging="106"/>
      </w:pPr>
      <w:rPr>
        <w:rFonts w:hint="default"/>
        <w:lang w:val="en-US" w:eastAsia="en-US" w:bidi="ar-SA"/>
      </w:rPr>
    </w:lvl>
    <w:lvl w:ilvl="3" w:tplc="2AC4EF7A">
      <w:numFmt w:val="bullet"/>
      <w:lvlText w:val="•"/>
      <w:lvlJc w:val="left"/>
      <w:pPr>
        <w:ind w:left="3996" w:hanging="106"/>
      </w:pPr>
      <w:rPr>
        <w:rFonts w:hint="default"/>
        <w:lang w:val="en-US" w:eastAsia="en-US" w:bidi="ar-SA"/>
      </w:rPr>
    </w:lvl>
    <w:lvl w:ilvl="4" w:tplc="C4B02D08">
      <w:numFmt w:val="bullet"/>
      <w:lvlText w:val="•"/>
      <w:lvlJc w:val="left"/>
      <w:pPr>
        <w:ind w:left="4955" w:hanging="106"/>
      </w:pPr>
      <w:rPr>
        <w:rFonts w:hint="default"/>
        <w:lang w:val="en-US" w:eastAsia="en-US" w:bidi="ar-SA"/>
      </w:rPr>
    </w:lvl>
    <w:lvl w:ilvl="5" w:tplc="CF8E0E64">
      <w:numFmt w:val="bullet"/>
      <w:lvlText w:val="•"/>
      <w:lvlJc w:val="left"/>
      <w:pPr>
        <w:ind w:left="5914" w:hanging="106"/>
      </w:pPr>
      <w:rPr>
        <w:rFonts w:hint="default"/>
        <w:lang w:val="en-US" w:eastAsia="en-US" w:bidi="ar-SA"/>
      </w:rPr>
    </w:lvl>
    <w:lvl w:ilvl="6" w:tplc="5BEABCA6">
      <w:numFmt w:val="bullet"/>
      <w:lvlText w:val="•"/>
      <w:lvlJc w:val="left"/>
      <w:pPr>
        <w:ind w:left="6873" w:hanging="106"/>
      </w:pPr>
      <w:rPr>
        <w:rFonts w:hint="default"/>
        <w:lang w:val="en-US" w:eastAsia="en-US" w:bidi="ar-SA"/>
      </w:rPr>
    </w:lvl>
    <w:lvl w:ilvl="7" w:tplc="B2DC53E0">
      <w:numFmt w:val="bullet"/>
      <w:lvlText w:val="•"/>
      <w:lvlJc w:val="left"/>
      <w:pPr>
        <w:ind w:left="7832" w:hanging="106"/>
      </w:pPr>
      <w:rPr>
        <w:rFonts w:hint="default"/>
        <w:lang w:val="en-US" w:eastAsia="en-US" w:bidi="ar-SA"/>
      </w:rPr>
    </w:lvl>
    <w:lvl w:ilvl="8" w:tplc="207EE0D4">
      <w:numFmt w:val="bullet"/>
      <w:lvlText w:val="•"/>
      <w:lvlJc w:val="left"/>
      <w:pPr>
        <w:ind w:left="8791" w:hanging="106"/>
      </w:pPr>
      <w:rPr>
        <w:rFonts w:hint="default"/>
        <w:lang w:val="en-US" w:eastAsia="en-US" w:bidi="ar-SA"/>
      </w:rPr>
    </w:lvl>
  </w:abstractNum>
  <w:abstractNum w:abstractNumId="12" w15:restartNumberingAfterBreak="0">
    <w:nsid w:val="6D325B2C"/>
    <w:multiLevelType w:val="multilevel"/>
    <w:tmpl w:val="A3CAEE48"/>
    <w:lvl w:ilvl="0">
      <w:start w:val="1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7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9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24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50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2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28" w:hanging="522"/>
      </w:pPr>
      <w:rPr>
        <w:rFonts w:hint="default"/>
        <w:lang w:val="en-US" w:eastAsia="en-US" w:bidi="ar-SA"/>
      </w:rPr>
    </w:lvl>
  </w:abstractNum>
  <w:abstractNum w:abstractNumId="13" w15:restartNumberingAfterBreak="0">
    <w:nsid w:val="707910DE"/>
    <w:multiLevelType w:val="multilevel"/>
    <w:tmpl w:val="CE6ED3B6"/>
    <w:lvl w:ilvl="0">
      <w:start w:val="14"/>
      <w:numFmt w:val="decimal"/>
      <w:lvlText w:val="%1"/>
      <w:lvlJc w:val="left"/>
      <w:pPr>
        <w:ind w:left="1845" w:hanging="509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845" w:hanging="509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8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82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96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10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25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739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53" w:hanging="509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0"/>
  </w:num>
  <w:num w:numId="6">
    <w:abstractNumId w:val="3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7"/>
  </w:num>
  <w:num w:numId="12">
    <w:abstractNumId w:val="6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6687B"/>
    <w:rsid w:val="000016FD"/>
    <w:rsid w:val="00251C33"/>
    <w:rsid w:val="00292C80"/>
    <w:rsid w:val="004F5D87"/>
    <w:rsid w:val="007B07C6"/>
    <w:rsid w:val="0086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,"/>
  <w:listSeparator w:val=";"/>
  <w14:docId w14:val="1FF94E33"/>
  <w15:docId w15:val="{DD76376D-9649-46ED-AB3C-1300E19A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100"/>
      <w:ind w:left="34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ind w:left="869"/>
      <w:outlineLvl w:val="1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ind w:left="1133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251C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51C33"/>
    <w:rPr>
      <w:rFonts w:ascii="Tahoma" w:eastAsia="Tahoma" w:hAnsi="Tahoma" w:cs="Tahoma"/>
    </w:rPr>
  </w:style>
  <w:style w:type="paragraph" w:styleId="llb">
    <w:name w:val="footer"/>
    <w:basedOn w:val="Norml"/>
    <w:link w:val="llbChar"/>
    <w:uiPriority w:val="99"/>
    <w:unhideWhenUsed/>
    <w:rsid w:val="00251C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51C33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ky.ro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mailto:tehnic@sticky.ro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eur-lex.europa.eu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://echa.europa.eu/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2376</Words>
  <Characters>16398</Characters>
  <Application>Microsoft Office Word</Application>
  <DocSecurity>0</DocSecurity>
  <Lines>136</Lines>
  <Paragraphs>37</Paragraphs>
  <ScaleCrop>false</ScaleCrop>
  <Company/>
  <LinksUpToDate>false</LinksUpToDate>
  <CharactersWithSpaces>18737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5</cp:revision>
  <dcterms:created xsi:type="dcterms:W3CDTF">2025-02-27T14:55:00Z</dcterms:created>
  <dcterms:modified xsi:type="dcterms:W3CDTF">2025-03-11T09:21:00Z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