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968" w:rsidRDefault="00693D16">
      <w:pPr>
        <w:pStyle w:val="Cmsor1"/>
        <w:spacing w:before="127"/>
      </w:pPr>
      <w:r>
        <w:rPr>
          <w:lang w:val="hu"/>
        </w:rPr>
        <w:pict>
          <v:group id="docshapegroup9" o:spid="_x0000_s1157" style="position:absolute;left:0;text-align:left;margin-left:36.1pt;margin-top:5.55pt;width:523.2pt;height:320.85pt;z-index:-16848384;mso-position-horizontal-relative:page" coordorigin="722,111" coordsize="10464,6417">
            <v:rect id="docshape10" o:spid="_x0000_s1161" style="position:absolute;left:736;top:125;width:209;height:276" fillcolor="#6c8b58" stroked="f"/>
            <v:shape id="docshape11" o:spid="_x0000_s1160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12" o:spid="_x0000_s1159" style="position:absolute;left:945;top:125;width:10224;height:276" fillcolor="#6c8b58" stroked="f"/>
            <v:shape id="docshape13" o:spid="_x0000_s1158" style="position:absolute;left:722;top:110;width:10464;height:6417" coordorigin="722,111" coordsize="10464,6417" o:spt="100" adj="0,,0" path="m737,6513r-15,l722,6527r15,l737,6513xm737,2598r-15,l722,4220r,283l722,4786r,l722,6013r,427l722,6512r15,l737,6440r,-427l737,4786r,l737,4503r,-283l737,2598xm737,2312r-15,l722,2595r15,l737,2312xm737,1747r-15,l722,2031r,280l737,2311r,-280l737,1747xm737,415r-15,l722,552r,283l722,1119r,626l737,1745r,-626l737,835r,-283l737,415xm11186,6513r-14,l737,6513r,14l11172,6527r14,l11186,6513xm11186,2598r-14,l11172,4220r,283l11172,4786r,l11172,6013r,427l11172,6512r14,l11186,6440r,-427l11186,4786r,l11186,4503r,-283l11186,2598xm11186,2312r-14,l11172,2595r14,l11186,2312xm11186,1747r-14,l11172,2031r,280l11186,2311r,-280l11186,1747xm11186,415r-2,l11184,401r,-276l11184,111r-15,l946,111r,14l11169,125r,276l946,401r,14l11169,415r3,l11172,552r,283l11172,1119r,626l11186,1745r,-626l11186,835r,-283l11186,41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C150E8">
        <w:rPr>
          <w:color w:val="FFFFFF"/>
          <w:lang w:val="hu"/>
        </w:rPr>
        <w:t xml:space="preserve">1. SZAKASZ: AZ ANYAG/KEVERÉK </w:t>
      </w:r>
      <w:proofErr w:type="gramStart"/>
      <w:r w:rsidR="00C150E8">
        <w:rPr>
          <w:color w:val="FFFFFF"/>
          <w:lang w:val="hu"/>
        </w:rPr>
        <w:t>ÉS</w:t>
      </w:r>
      <w:proofErr w:type="gramEnd"/>
      <w:r w:rsidR="00C150E8">
        <w:rPr>
          <w:color w:val="FFFFFF"/>
          <w:lang w:val="hu"/>
        </w:rPr>
        <w:t xml:space="preserve"> A VÁLLALAT/VÁLLALKOZÁS AZONOSÍTÁSA</w:t>
      </w:r>
    </w:p>
    <w:p w:rsidR="00EC2968" w:rsidRDefault="00EC2968">
      <w:pPr>
        <w:pStyle w:val="Szvegtrzs"/>
        <w:spacing w:before="3"/>
      </w:pPr>
    </w:p>
    <w:p w:rsidR="00EC2968" w:rsidRDefault="00C150E8">
      <w:pPr>
        <w:pStyle w:val="Listaszerbekezds"/>
        <w:numPr>
          <w:ilvl w:val="1"/>
          <w:numId w:val="13"/>
        </w:numPr>
        <w:tabs>
          <w:tab w:val="left" w:pos="864"/>
          <w:tab w:val="left" w:pos="865"/>
          <w:tab w:val="left" w:pos="4071"/>
        </w:tabs>
        <w:rPr>
          <w:sz w:val="16"/>
        </w:rPr>
      </w:pPr>
      <w:r>
        <w:rPr>
          <w:b/>
          <w:bCs/>
          <w:sz w:val="16"/>
          <w:lang w:val="hu"/>
        </w:rPr>
        <w:t>Termékazonosító:</w:t>
      </w:r>
      <w:r>
        <w:rPr>
          <w:sz w:val="16"/>
          <w:lang w:val="hu"/>
        </w:rPr>
        <w:tab/>
        <w:t xml:space="preserve">CORAL </w:t>
      </w:r>
      <w:proofErr w:type="spellStart"/>
      <w:r>
        <w:rPr>
          <w:sz w:val="16"/>
          <w:lang w:val="hu"/>
        </w:rPr>
        <w:t>SCUDO</w:t>
      </w:r>
      <w:proofErr w:type="spellEnd"/>
    </w:p>
    <w:p w:rsidR="00EC2968" w:rsidRDefault="00C150E8">
      <w:pPr>
        <w:pStyle w:val="Cmsor3"/>
        <w:ind w:left="864"/>
      </w:pPr>
      <w:r>
        <w:rPr>
          <w:lang w:val="hu"/>
        </w:rPr>
        <w:t>Egyéb azonosítási eszközök:</w:t>
      </w:r>
    </w:p>
    <w:p w:rsidR="00EC2968" w:rsidRDefault="00C150E8">
      <w:pPr>
        <w:pStyle w:val="Szvegtrzs"/>
        <w:spacing w:before="88" w:line="193" w:lineRule="exact"/>
        <w:ind w:left="864"/>
      </w:pPr>
      <w:r>
        <w:rPr>
          <w:lang w:val="hu"/>
        </w:rPr>
        <w:t xml:space="preserve">CORAL </w:t>
      </w:r>
      <w:proofErr w:type="spellStart"/>
      <w:r>
        <w:rPr>
          <w:lang w:val="hu"/>
        </w:rPr>
        <w:t>SCUDO</w:t>
      </w:r>
      <w:proofErr w:type="spellEnd"/>
    </w:p>
    <w:p w:rsidR="00EC2968" w:rsidRDefault="00C150E8">
      <w:pPr>
        <w:pStyle w:val="Szvegtrzs"/>
        <w:spacing w:line="244" w:lineRule="auto"/>
        <w:ind w:left="864" w:right="6328"/>
      </w:pPr>
      <w:r>
        <w:rPr>
          <w:lang w:val="hu"/>
        </w:rPr>
        <w:t xml:space="preserve">TŰZÁLLÓ, SZILIKONOS, GOMBA- </w:t>
      </w:r>
      <w:proofErr w:type="gramStart"/>
      <w:r>
        <w:rPr>
          <w:lang w:val="hu"/>
        </w:rPr>
        <w:t>ÉS</w:t>
      </w:r>
      <w:proofErr w:type="gramEnd"/>
      <w:r>
        <w:rPr>
          <w:lang w:val="hu"/>
        </w:rPr>
        <w:t xml:space="preserve"> ALGAGÁTLÓ DEKORATÍV VAKOLAT</w:t>
      </w:r>
    </w:p>
    <w:p w:rsidR="00EC2968" w:rsidRDefault="00C150E8">
      <w:pPr>
        <w:tabs>
          <w:tab w:val="left" w:pos="3896"/>
        </w:tabs>
        <w:spacing w:before="45"/>
        <w:ind w:left="864"/>
        <w:rPr>
          <w:sz w:val="16"/>
        </w:rPr>
      </w:pPr>
      <w:proofErr w:type="spellStart"/>
      <w:r>
        <w:rPr>
          <w:b/>
          <w:bCs/>
          <w:sz w:val="16"/>
          <w:lang w:val="hu"/>
        </w:rPr>
        <w:t>UFI</w:t>
      </w:r>
      <w:proofErr w:type="spellEnd"/>
      <w:r>
        <w:rPr>
          <w:b/>
          <w:bCs/>
          <w:sz w:val="16"/>
          <w:lang w:val="hu"/>
        </w:rPr>
        <w:t>-kód:</w:t>
      </w:r>
      <w:r>
        <w:rPr>
          <w:sz w:val="16"/>
          <w:lang w:val="hu"/>
        </w:rPr>
        <w:tab/>
        <w:t>AH30-Q0TG-100X-X9AE</w:t>
      </w:r>
    </w:p>
    <w:p w:rsidR="00EC2968" w:rsidRDefault="00C150E8">
      <w:pPr>
        <w:pStyle w:val="Cmsor3"/>
        <w:numPr>
          <w:ilvl w:val="1"/>
          <w:numId w:val="13"/>
        </w:numPr>
        <w:tabs>
          <w:tab w:val="left" w:pos="864"/>
          <w:tab w:val="left" w:pos="865"/>
        </w:tabs>
      </w:pPr>
      <w:r>
        <w:rPr>
          <w:lang w:val="hu"/>
        </w:rPr>
        <w:t>Az anyag vagy keverék megfelelő azonosított felhasználásai, illetve ellenjavallt felhasználásai:</w:t>
      </w:r>
    </w:p>
    <w:p w:rsidR="00EC2968" w:rsidRDefault="00C150E8">
      <w:pPr>
        <w:pStyle w:val="Szvegtrzs"/>
        <w:spacing w:before="88"/>
        <w:ind w:left="864"/>
      </w:pPr>
      <w:r>
        <w:rPr>
          <w:lang w:val="hu"/>
        </w:rPr>
        <w:t>Vonatkozó felhasználások: Öntapadós vakolat</w:t>
      </w:r>
    </w:p>
    <w:p w:rsidR="00EC2968" w:rsidRDefault="00EC2968">
      <w:pPr>
        <w:pStyle w:val="Szvegtrzs"/>
        <w:rPr>
          <w:sz w:val="15"/>
        </w:rPr>
      </w:pPr>
    </w:p>
    <w:p w:rsidR="00EC2968" w:rsidRDefault="00C150E8">
      <w:pPr>
        <w:pStyle w:val="Szvegtrzs"/>
        <w:spacing w:before="101"/>
        <w:ind w:left="864"/>
      </w:pPr>
      <w:r>
        <w:rPr>
          <w:lang w:val="hu"/>
        </w:rPr>
        <w:t xml:space="preserve">Külső és/vagy belső falak </w:t>
      </w:r>
      <w:proofErr w:type="gramStart"/>
      <w:r>
        <w:rPr>
          <w:lang w:val="hu"/>
        </w:rPr>
        <w:t>dekoratív</w:t>
      </w:r>
      <w:proofErr w:type="gramEnd"/>
      <w:r>
        <w:rPr>
          <w:lang w:val="hu"/>
        </w:rPr>
        <w:t xml:space="preserve"> és </w:t>
      </w:r>
      <w:proofErr w:type="spellStart"/>
      <w:r>
        <w:rPr>
          <w:lang w:val="hu"/>
        </w:rPr>
        <w:t>védőburkolata</w:t>
      </w:r>
      <w:proofErr w:type="spellEnd"/>
      <w:r>
        <w:rPr>
          <w:lang w:val="hu"/>
        </w:rPr>
        <w:t>, különösen tűzálló hőszigetelő rendszereken,</w:t>
      </w:r>
    </w:p>
    <w:p w:rsidR="00EC2968" w:rsidRDefault="00C150E8">
      <w:pPr>
        <w:pStyle w:val="Szvegtrzs"/>
        <w:spacing w:before="1" w:line="193" w:lineRule="exact"/>
        <w:ind w:left="864"/>
      </w:pPr>
      <w:proofErr w:type="gramStart"/>
      <w:r>
        <w:rPr>
          <w:lang w:val="hu"/>
        </w:rPr>
        <w:t>tűzálló</w:t>
      </w:r>
      <w:proofErr w:type="gramEnd"/>
      <w:r>
        <w:rPr>
          <w:lang w:val="hu"/>
        </w:rPr>
        <w:t xml:space="preserve"> EPS-rendszereken vagy ásványi bazaltos ásványgyapoton történő alkalmazáshoz.</w:t>
      </w:r>
    </w:p>
    <w:p w:rsidR="00EC2968" w:rsidRDefault="00C150E8">
      <w:pPr>
        <w:pStyle w:val="Szvegtrzs"/>
        <w:ind w:left="864" w:right="422"/>
      </w:pPr>
      <w:r>
        <w:rPr>
          <w:lang w:val="hu"/>
        </w:rPr>
        <w:t>Bármilyen ásványi alapú felületen alkalmazható, mint például a szokásos mészcement vakolatok, gipszvakolat, beton, gipszkarton, valamint a súrlódásnak és kopásnak ellenálló régi festékeken.</w:t>
      </w:r>
    </w:p>
    <w:p w:rsidR="00EC2968" w:rsidRPr="00C150E8" w:rsidRDefault="00C150E8">
      <w:pPr>
        <w:pStyle w:val="Szvegtrzs"/>
        <w:ind w:left="864" w:right="422"/>
        <w:rPr>
          <w:lang w:val="hu"/>
        </w:rPr>
      </w:pPr>
      <w:r>
        <w:rPr>
          <w:lang w:val="hu"/>
        </w:rPr>
        <w:t>A tűzálló hőszigetelő rendszerek, tűzálló EPS vagy ásványi bazaltos ásványgyapot rendszerek a gyártó ajánlásai szerint kerülnek kivitelezésre. Ha üres hely marad a hőszigetelő rendszerek és a fal között, a tűz gyorsan terjedhet, még akkor is, ha a hőszigetelő rendszer tűzálló.</w:t>
      </w:r>
    </w:p>
    <w:p w:rsidR="00EC2968" w:rsidRPr="00C150E8" w:rsidRDefault="00C150E8">
      <w:pPr>
        <w:pStyle w:val="Szvegtrzs"/>
        <w:spacing w:before="81"/>
        <w:ind w:left="864"/>
        <w:rPr>
          <w:lang w:val="hu"/>
        </w:rPr>
      </w:pPr>
      <w:r>
        <w:rPr>
          <w:lang w:val="hu"/>
        </w:rPr>
        <w:t>Ellenjavallt felhasználások: Minden, aminek a használata nincs meghatározva ebben a szakaszban vagy a 7.3 szakaszban</w:t>
      </w:r>
    </w:p>
    <w:p w:rsidR="00EC2968" w:rsidRPr="00C150E8" w:rsidRDefault="00C150E8">
      <w:pPr>
        <w:pStyle w:val="Cmsor3"/>
        <w:numPr>
          <w:ilvl w:val="1"/>
          <w:numId w:val="13"/>
        </w:numPr>
        <w:tabs>
          <w:tab w:val="left" w:pos="864"/>
          <w:tab w:val="left" w:pos="865"/>
        </w:tabs>
        <w:rPr>
          <w:lang w:val="hu"/>
        </w:rPr>
      </w:pPr>
      <w:r>
        <w:rPr>
          <w:lang w:val="hu"/>
        </w:rPr>
        <w:t>A biztonsági adatlap szállítójának adatai:</w:t>
      </w:r>
    </w:p>
    <w:p w:rsidR="00EC2968" w:rsidRPr="00C150E8" w:rsidRDefault="00C150E8">
      <w:pPr>
        <w:pStyle w:val="Szvegtrzs"/>
        <w:spacing w:before="87"/>
        <w:ind w:left="864"/>
        <w:rPr>
          <w:lang w:val="sv-SE"/>
        </w:rPr>
      </w:pPr>
      <w:r>
        <w:rPr>
          <w:lang w:val="hu"/>
        </w:rPr>
        <w:t>SC EVOLOR SRL</w:t>
      </w:r>
    </w:p>
    <w:p w:rsidR="00EC2968" w:rsidRPr="00C150E8" w:rsidRDefault="00C150E8">
      <w:pPr>
        <w:pStyle w:val="Szvegtrzs"/>
        <w:spacing w:before="2" w:line="193" w:lineRule="exact"/>
        <w:ind w:left="864"/>
        <w:rPr>
          <w:lang w:val="pt-PT"/>
        </w:rPr>
      </w:pPr>
      <w:r>
        <w:rPr>
          <w:lang w:val="hu"/>
        </w:rPr>
        <w:t>sat Buleta, str. Depozitelor, nr. 5</w:t>
      </w:r>
    </w:p>
    <w:p w:rsidR="00EC2968" w:rsidRPr="00C150E8" w:rsidRDefault="00C150E8">
      <w:pPr>
        <w:pStyle w:val="Szvegtrzs"/>
        <w:ind w:left="864" w:right="6328"/>
        <w:rPr>
          <w:lang w:val="it-IT"/>
        </w:rPr>
      </w:pPr>
      <w:r>
        <w:rPr>
          <w:lang w:val="hu"/>
        </w:rPr>
        <w:t xml:space="preserve">247378 com. Mihaesti - jud. Valcea - </w:t>
      </w:r>
      <w:proofErr w:type="spellStart"/>
      <w:r>
        <w:rPr>
          <w:lang w:val="hu"/>
        </w:rPr>
        <w:t>Romania</w:t>
      </w:r>
      <w:proofErr w:type="spellEnd"/>
      <w:r>
        <w:rPr>
          <w:lang w:val="hu"/>
        </w:rPr>
        <w:t xml:space="preserve"> Tel</w:t>
      </w:r>
      <w:proofErr w:type="gramStart"/>
      <w:r>
        <w:rPr>
          <w:lang w:val="hu"/>
        </w:rPr>
        <w:t>.:</w:t>
      </w:r>
      <w:proofErr w:type="gramEnd"/>
      <w:r>
        <w:rPr>
          <w:lang w:val="hu"/>
        </w:rPr>
        <w:t xml:space="preserve"> +40250772562 - Fax: +40250772547</w:t>
      </w:r>
    </w:p>
    <w:p w:rsidR="00EC2968" w:rsidRPr="00C150E8" w:rsidRDefault="00693D16">
      <w:pPr>
        <w:pStyle w:val="Szvegtrzs"/>
        <w:spacing w:line="244" w:lineRule="auto"/>
        <w:ind w:left="864" w:right="7252"/>
        <w:rPr>
          <w:lang w:val="it-IT"/>
        </w:rPr>
      </w:pPr>
      <w:hyperlink r:id="rId7">
        <w:r w:rsidR="00C150E8">
          <w:rPr>
            <w:lang w:val="hu"/>
          </w:rPr>
          <w:t>tehnic@sticky.ro</w:t>
        </w:r>
      </w:hyperlink>
      <w:r w:rsidR="00C150E8">
        <w:rPr>
          <w:lang w:val="hu"/>
        </w:rPr>
        <w:t xml:space="preserve"> </w:t>
      </w:r>
      <w:hyperlink r:id="rId8">
        <w:r w:rsidR="00C150E8">
          <w:rPr>
            <w:lang w:val="hu"/>
          </w:rPr>
          <w:t>https://www.sticky.ro</w:t>
        </w:r>
      </w:hyperlink>
    </w:p>
    <w:p w:rsidR="00EC2968" w:rsidRPr="00C150E8" w:rsidRDefault="00C150E8">
      <w:pPr>
        <w:pStyle w:val="Listaszerbekezds"/>
        <w:numPr>
          <w:ilvl w:val="1"/>
          <w:numId w:val="13"/>
        </w:numPr>
        <w:tabs>
          <w:tab w:val="left" w:pos="864"/>
          <w:tab w:val="left" w:pos="865"/>
          <w:tab w:val="left" w:pos="5688"/>
        </w:tabs>
        <w:spacing w:before="62" w:line="193" w:lineRule="exact"/>
        <w:rPr>
          <w:sz w:val="16"/>
          <w:lang w:val="it-IT"/>
        </w:rPr>
      </w:pPr>
      <w:r>
        <w:rPr>
          <w:b/>
          <w:bCs/>
          <w:sz w:val="16"/>
          <w:lang w:val="hu"/>
        </w:rPr>
        <w:t>Vészhelyzet esetén hívandó telefonszám:</w:t>
      </w:r>
      <w:r>
        <w:rPr>
          <w:sz w:val="16"/>
          <w:lang w:val="hu"/>
        </w:rPr>
        <w:tab/>
        <w:t xml:space="preserve"> Nemzetközi Egészségügyi Rendszabályok Információs Hivatala</w:t>
      </w:r>
    </w:p>
    <w:p w:rsidR="00EC2968" w:rsidRPr="00C150E8" w:rsidRDefault="00C150E8">
      <w:pPr>
        <w:pStyle w:val="Szvegtrzs"/>
        <w:spacing w:line="193" w:lineRule="exact"/>
        <w:ind w:left="5689"/>
        <w:rPr>
          <w:lang w:val="it-IT"/>
        </w:rPr>
      </w:pPr>
      <w:r>
        <w:rPr>
          <w:lang w:val="hu"/>
        </w:rPr>
        <w:t>Toxikológia: 021.318.36.06</w:t>
      </w:r>
    </w:p>
    <w:p w:rsidR="00EC2968" w:rsidRPr="00C150E8" w:rsidRDefault="00693D16">
      <w:pPr>
        <w:pStyle w:val="Szvegtrzs"/>
        <w:spacing w:before="2"/>
        <w:rPr>
          <w:sz w:val="27"/>
          <w:lang w:val="it-IT"/>
        </w:rPr>
      </w:pPr>
      <w:r>
        <w:rPr>
          <w:lang w:val="hu"/>
        </w:rPr>
        <w:pict>
          <v:group id="docshapegroup14" o:spid="_x0000_s1147" style="position:absolute;margin-left:36.1pt;margin-top:17.65pt;width:523.2pt;height:213.3pt;z-index:-15728640;mso-wrap-distance-left:0;mso-wrap-distance-right:0;mso-position-horizontal-relative:page" coordorigin="722,353" coordsize="10464,4266">
            <v:rect id="docshape15" o:spid="_x0000_s1156" style="position:absolute;left:736;top:367;width:209;height:279" fillcolor="#6c8b58" stroked="f"/>
            <v:shape id="docshape16" o:spid="_x0000_s1155" style="position:absolute;left:722;top:352;width:224;height:308" coordorigin="722,353" coordsize="224,308" o:spt="100" adj="0,,0" path="m737,353r-15,l722,367r,278l722,660r15,l737,645r,-278l737,353xm946,645r-209,l737,660r209,l946,645xe" fillcolor="black" stroked="f">
              <v:stroke joinstyle="round"/>
              <v:formulas/>
              <v:path arrowok="t" o:connecttype="segments"/>
            </v:shape>
            <v:rect id="docshape17" o:spid="_x0000_s1154" style="position:absolute;left:945;top:367;width:10224;height:279" fillcolor="#6c8b58" stroked="f"/>
            <v:shape id="docshape18" o:spid="_x0000_s1153" style="position:absolute;left:722;top:352;width:10464;height:3207" coordorigin="722,353" coordsize="10464,3207" o:spt="100" adj="0,,0" path="m737,2360r-15,l722,2631r,273l722,3560r15,l737,2904r,-273l737,2360xm737,2074r-15,l722,2357r15,l737,2074xm737,660r-15,l722,794r,286l722,1363r,283l722,2073r15,l737,1646r,-283l737,1080r,-286l737,660xm11186,2360r-14,l11172,2631r,273l11186,2904r,-273l11186,2360xm11186,2074r-14,l11172,2357r14,l11186,2074xm11186,660r-2,l11184,645r,-278l11184,353r-15,l11169,367r,278l946,645r,15l11169,660r3,l11172,794r,286l11172,1363r,283l11172,2073r14,l11186,1646r,-283l11186,1080r,-286l11186,660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9" o:spid="_x0000_s1152" type="#_x0000_t75" style="position:absolute;left:1498;top:2900;width:571;height:571">
              <v:imagedata r:id="rId9" o:title=""/>
            </v:shape>
            <v:shape id="docshape20" o:spid="_x0000_s1151" style="position:absolute;left:722;top:2904;width:10464;height:1714" coordorigin="722,2904" coordsize="10464,1714" o:spt="100" adj="0,,0" path="m737,3560r-15,l722,3831r,2l722,4260r,274l722,4604r,14l737,4618r,-14l737,4534r,-274l737,3833r,-2l737,3560xm11186,2904r-14,l11172,3560r,271l11172,3833r,427l11172,4534r,70l737,4604r,14l11172,4618r14,l11186,4604r,-70l11186,4260r,-427l11186,3831r,-271l11186,2904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1" o:spid="_x0000_s1150" type="#_x0000_t202" style="position:absolute;left:1498;top:3559;width:5713;height:895" filled="f" stroked="f">
              <v:textbox inset="0,0,0,0">
                <w:txbxContent>
                  <w:p w:rsidR="00EC2968" w:rsidRDefault="00C150E8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Figyelmeztető mondatok:</w:t>
                    </w:r>
                  </w:p>
                  <w:p w:rsidR="00EC2968" w:rsidRPr="00C150E8" w:rsidRDefault="00C150E8">
                    <w:pPr>
                      <w:spacing w:before="75" w:line="244" w:lineRule="auto"/>
                      <w:rPr>
                        <w:sz w:val="16"/>
                        <w:lang w:val="hu"/>
                      </w:rPr>
                    </w:pPr>
                    <w:proofErr w:type="spellStart"/>
                    <w:r>
                      <w:rPr>
                        <w:sz w:val="16"/>
                        <w:lang w:val="hu"/>
                      </w:rPr>
                      <w:t>Aquatic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Chronic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3: H412 - Ártalmas a vízi élővilágra, hosszan tartó károsodást okoz.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Bőrszenz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>. 1A: H317 - Allergiás bőrreakciót válthat ki.</w:t>
                    </w:r>
                  </w:p>
                  <w:p w:rsidR="00EC2968" w:rsidRPr="00C150E8" w:rsidRDefault="00C150E8">
                    <w:pPr>
                      <w:spacing w:before="38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Óvintézkedésre vonatkozó mondatok:</w:t>
                    </w:r>
                  </w:p>
                </w:txbxContent>
              </v:textbox>
            </v:shape>
            <v:shape id="docshape22" o:spid="_x0000_s1149" type="#_x0000_t202" style="position:absolute;left:948;top:794;width:6576;height:1996" filled="f" stroked="f">
              <v:textbox inset="0,0,0,0">
                <w:txbxContent>
                  <w:p w:rsidR="00EC2968" w:rsidRDefault="00C150E8">
                    <w:pPr>
                      <w:numPr>
                        <w:ilvl w:val="1"/>
                        <w:numId w:val="12"/>
                      </w:numPr>
                      <w:tabs>
                        <w:tab w:val="left" w:pos="521"/>
                        <w:tab w:val="left" w:pos="522"/>
                      </w:tabs>
                      <w:spacing w:before="1" w:line="355" w:lineRule="auto"/>
                      <w:ind w:right="268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 vagy keverék osztályozása: 1272/2008/EK (</w:t>
                    </w:r>
                    <w:proofErr w:type="spellStart"/>
                    <w:r>
                      <w:rPr>
                        <w:b/>
                        <w:bCs/>
                        <w:sz w:val="16"/>
                        <w:lang w:val="hu"/>
                      </w:rPr>
                      <w:t>CLP</w:t>
                    </w:r>
                    <w:proofErr w:type="spellEnd"/>
                    <w:r>
                      <w:rPr>
                        <w:b/>
                        <w:bCs/>
                        <w:sz w:val="16"/>
                        <w:lang w:val="hu"/>
                      </w:rPr>
                      <w:t>) rendelet:</w:t>
                    </w:r>
                  </w:p>
                  <w:p w:rsidR="00EC2968" w:rsidRDefault="00C150E8">
                    <w:pPr>
                      <w:spacing w:line="190" w:lineRule="exact"/>
                      <w:ind w:left="55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osztályozása az 1272/2008 (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CLP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>) rendelet szerint történt.</w:t>
                    </w:r>
                  </w:p>
                  <w:p w:rsidR="00EC2968" w:rsidRDefault="00C150E8">
                    <w:pPr>
                      <w:spacing w:before="87"/>
                      <w:ind w:left="550"/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  <w:lang w:val="hu"/>
                      </w:rPr>
                      <w:t>Aquatic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Chronic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3: Veszélyes a vízi környezetre - Krónikus veszély, 3.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kategória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, H412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Bőrszenz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. 1A: Érzékenység - Bőr, 1A veszélyességi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kategória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>, H317</w:t>
                    </w:r>
                  </w:p>
                  <w:p w:rsidR="00EC2968" w:rsidRDefault="00C150E8">
                    <w:pPr>
                      <w:numPr>
                        <w:ilvl w:val="1"/>
                        <w:numId w:val="12"/>
                      </w:numPr>
                      <w:tabs>
                        <w:tab w:val="left" w:pos="521"/>
                        <w:tab w:val="left" w:pos="522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Címkeelemek:</w:t>
                    </w:r>
                  </w:p>
                  <w:p w:rsidR="00EC2968" w:rsidRDefault="00C150E8">
                    <w:pPr>
                      <w:spacing w:before="93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1272/2008/EK (</w:t>
                    </w:r>
                    <w:proofErr w:type="spellStart"/>
                    <w:r>
                      <w:rPr>
                        <w:b/>
                        <w:bCs/>
                        <w:sz w:val="16"/>
                        <w:lang w:val="hu"/>
                      </w:rPr>
                      <w:t>CLP</w:t>
                    </w:r>
                    <w:proofErr w:type="spellEnd"/>
                    <w:r>
                      <w:rPr>
                        <w:b/>
                        <w:bCs/>
                        <w:sz w:val="16"/>
                        <w:lang w:val="hu"/>
                      </w:rPr>
                      <w:t>) rendelet:</w:t>
                    </w:r>
                  </w:p>
                  <w:p w:rsidR="00EC2968" w:rsidRDefault="00C150E8">
                    <w:pPr>
                      <w:spacing w:before="79"/>
                      <w:ind w:left="550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bCs/>
                        <w:sz w:val="13"/>
                        <w:lang w:val="hu"/>
                      </w:rPr>
                      <w:t>Vigyázat</w:t>
                    </w:r>
                  </w:p>
                </w:txbxContent>
              </v:textbox>
            </v:shape>
            <v:shape id="docshape23" o:spid="_x0000_s1148" type="#_x0000_t202" style="position:absolute;left:729;top:359;width:10448;height:293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2. SZAKASZ: A VESZÉLY AZONOSÍTÁSA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2968" w:rsidRPr="00C150E8" w:rsidRDefault="00EC2968">
      <w:pPr>
        <w:rPr>
          <w:sz w:val="27"/>
          <w:lang w:val="it-IT"/>
        </w:rPr>
        <w:sectPr w:rsidR="00EC2968" w:rsidRPr="00C150E8">
          <w:headerReference w:type="default" r:id="rId10"/>
          <w:footerReference w:type="default" r:id="rId11"/>
          <w:type w:val="continuous"/>
          <w:pgSz w:w="11910" w:h="16840"/>
          <w:pgMar w:top="2080" w:right="600" w:bottom="1200" w:left="600" w:header="720" w:footer="1016" w:gutter="0"/>
          <w:pgNumType w:start="1"/>
          <w:cols w:space="708"/>
        </w:sectPr>
      </w:pPr>
    </w:p>
    <w:p w:rsidR="00EC2968" w:rsidRPr="00C150E8" w:rsidRDefault="00693D16">
      <w:pPr>
        <w:pStyle w:val="Cmsor2"/>
        <w:rPr>
          <w:lang w:val="it-IT"/>
        </w:rPr>
      </w:pPr>
      <w:r>
        <w:rPr>
          <w:lang w:val="hu"/>
        </w:rPr>
        <w:lastRenderedPageBreak/>
        <w:pict>
          <v:group id="docshapegroup24" o:spid="_x0000_s1142" style="position:absolute;left:0;text-align:left;margin-left:35.9pt;margin-top:5.55pt;width:523.8pt;height:341.95pt;z-index:-16847872;mso-position-horizontal-relative:page" coordorigin="718,111" coordsize="10476,6839">
            <v:rect id="docshape25" o:spid="_x0000_s1146" style="position:absolute;left:736;top:125;width:209;height:276" fillcolor="#6c8b58" stroked="f"/>
            <v:shape id="docshape26" o:spid="_x0000_s1145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27" o:spid="_x0000_s1144" style="position:absolute;left:945;top:125;width:10224;height:276" fillcolor="#6c8b58" stroked="f"/>
            <v:shape id="docshape28" o:spid="_x0000_s1143" style="position:absolute;left:717;top:110;width:10476;height:6839" coordorigin="718,111" coordsize="10476,6839" o:spt="100" adj="0,,0" path="m737,6865r-15,l722,6935r,14l737,6949r,-14l737,6865xm737,4491r-15,l722,4765r,273l718,5038r,274l722,5312r,826l722,6436r,427l737,6863r,-427l737,6138r,-826l732,5312r,-274l737,5038r,-273l737,4491xm737,3947r-15,l722,4220r,271l737,4491r,-271l737,3947xm737,552r-15,l722,2773r,273l722,3673r,273l737,3946r,-273l737,3046r,-273l737,552xm737,415r-15,l722,552r15,l737,415xm11186,6865r-14,l11172,6935r-10435,l737,6949r10435,l11186,6949r,-14l11186,6865xm11186,3947r-14,l11172,4220r,271l11186,4491r,-271l11186,3947xm11186,552r-14,l11172,2773r,273l11172,3673r,273l11186,3946r,-273l11186,3046r,-273l11186,552xm11186,415r-2,l11184,401r,-276l11184,111r-15,l946,111r,14l11169,125r,276l946,401r,14l11169,415r3,l11172,552r14,l11186,415xm11193,5038r-7,l11186,4765r,-274l11172,4491r,274l11172,5038r7,l11179,5312r-7,l11172,6138r,298l11172,6863r14,l11186,6436r,-298l11186,5312r7,l11193,503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C150E8">
        <w:rPr>
          <w:color w:val="FFFFFF"/>
          <w:lang w:val="hu"/>
        </w:rPr>
        <w:t>2. SZAKASZ: A VESZÉLY AZONOSÍTÁSA (folytatás)</w:t>
      </w:r>
    </w:p>
    <w:p w:rsidR="00EC2968" w:rsidRPr="00C150E8" w:rsidRDefault="00C150E8">
      <w:pPr>
        <w:pStyle w:val="Szvegtrzs"/>
        <w:spacing w:before="194"/>
        <w:ind w:left="898" w:right="2182"/>
        <w:rPr>
          <w:lang w:val="hu"/>
        </w:rPr>
      </w:pPr>
      <w:r>
        <w:rPr>
          <w:lang w:val="hu"/>
        </w:rPr>
        <w:t>P101: Orvosi tanácsadás esetén tartsa kéznél a termék edényét vagy címkéjét. P102: Gyermekektől elzárva tartandó.</w:t>
      </w:r>
    </w:p>
    <w:p w:rsidR="00EC2968" w:rsidRPr="00C150E8" w:rsidRDefault="00C150E8">
      <w:pPr>
        <w:pStyle w:val="Szvegtrzs"/>
        <w:spacing w:line="193" w:lineRule="exact"/>
        <w:ind w:left="898"/>
        <w:rPr>
          <w:lang w:val="hu"/>
        </w:rPr>
      </w:pPr>
      <w:r>
        <w:rPr>
          <w:lang w:val="hu"/>
        </w:rPr>
        <w:t>P103: Használat előtt olvassa el a címkét.</w:t>
      </w:r>
    </w:p>
    <w:p w:rsidR="00EC2968" w:rsidRPr="00C150E8" w:rsidRDefault="00C150E8">
      <w:pPr>
        <w:pStyle w:val="Szvegtrzs"/>
        <w:ind w:left="898" w:right="4770"/>
        <w:rPr>
          <w:lang w:val="hu"/>
        </w:rPr>
      </w:pPr>
      <w:r>
        <w:rPr>
          <w:lang w:val="hu"/>
        </w:rPr>
        <w:t>P261: Kerülje a por/füst/gáz/köd/gőzök/permet belélegzését. P273: Kerülje a környezetbe való kibocsátást.</w:t>
      </w:r>
    </w:p>
    <w:p w:rsidR="00EC2968" w:rsidRPr="00C150E8" w:rsidRDefault="00C150E8">
      <w:pPr>
        <w:pStyle w:val="Szvegtrzs"/>
        <w:ind w:left="898"/>
        <w:rPr>
          <w:lang w:val="hu"/>
        </w:rPr>
      </w:pPr>
      <w:r>
        <w:rPr>
          <w:lang w:val="hu"/>
        </w:rPr>
        <w:t>P280: Viseljen védőkesztyűt/védőruházatot/légzésvédőt/szemvédelmet/biztonsági</w:t>
      </w:r>
    </w:p>
    <w:p w:rsidR="00EC2968" w:rsidRPr="00C150E8" w:rsidRDefault="00C150E8">
      <w:pPr>
        <w:pStyle w:val="Szvegtrzs"/>
        <w:spacing w:before="1" w:line="193" w:lineRule="exact"/>
        <w:ind w:left="898"/>
        <w:rPr>
          <w:lang w:val="hu"/>
        </w:rPr>
      </w:pPr>
      <w:proofErr w:type="gramStart"/>
      <w:r>
        <w:rPr>
          <w:lang w:val="hu"/>
        </w:rPr>
        <w:t>cipőt</w:t>
      </w:r>
      <w:proofErr w:type="gramEnd"/>
      <w:r>
        <w:rPr>
          <w:lang w:val="hu"/>
        </w:rPr>
        <w:t>.</w:t>
      </w:r>
    </w:p>
    <w:p w:rsidR="00EC2968" w:rsidRPr="00C150E8" w:rsidRDefault="00C150E8">
      <w:pPr>
        <w:pStyle w:val="Szvegtrzs"/>
        <w:ind w:left="898" w:right="4135"/>
        <w:rPr>
          <w:lang w:val="hu"/>
        </w:rPr>
      </w:pPr>
      <w:r>
        <w:rPr>
          <w:lang w:val="hu"/>
        </w:rPr>
        <w:t>P302+P352: HA BŐRRE KERÜL: Mossa le bő vízzel. P333+P313: Bőrirritáció vagy bőrkiütés esetén: Forduljon orvoshoz.</w:t>
      </w:r>
    </w:p>
    <w:p w:rsidR="00EC2968" w:rsidRPr="00C150E8" w:rsidRDefault="00C150E8">
      <w:pPr>
        <w:pStyle w:val="Szvegtrzs"/>
        <w:ind w:left="898" w:right="422"/>
        <w:rPr>
          <w:lang w:val="hu"/>
        </w:rPr>
      </w:pPr>
      <w:r>
        <w:rPr>
          <w:lang w:val="hu"/>
        </w:rPr>
        <w:t>P501: A tartalmat/edényt a veszélyes hulladékra vagy a csomagolásra és a csomagolási hulladékra vonatkozó előírásoknak megfelelően ártalmatlanítsa.</w:t>
      </w:r>
    </w:p>
    <w:p w:rsidR="00EC2968" w:rsidRPr="00C150E8" w:rsidRDefault="00C150E8">
      <w:pPr>
        <w:pStyle w:val="Cmsor3"/>
        <w:spacing w:before="99"/>
        <w:ind w:left="898"/>
        <w:rPr>
          <w:lang w:val="hu"/>
        </w:rPr>
      </w:pPr>
      <w:r>
        <w:rPr>
          <w:lang w:val="hu"/>
        </w:rPr>
        <w:t xml:space="preserve">További </w:t>
      </w:r>
      <w:proofErr w:type="gramStart"/>
      <w:r>
        <w:rPr>
          <w:lang w:val="hu"/>
        </w:rPr>
        <w:t>információk</w:t>
      </w:r>
      <w:proofErr w:type="gramEnd"/>
      <w:r>
        <w:rPr>
          <w:lang w:val="hu"/>
        </w:rPr>
        <w:t>:</w:t>
      </w:r>
    </w:p>
    <w:p w:rsidR="00EC2968" w:rsidRPr="00C150E8" w:rsidRDefault="00C150E8">
      <w:pPr>
        <w:pStyle w:val="Szvegtrzs"/>
        <w:spacing w:before="78"/>
        <w:ind w:left="898" w:right="5305"/>
        <w:rPr>
          <w:lang w:val="hu"/>
        </w:rPr>
      </w:pPr>
      <w:r>
        <w:rPr>
          <w:lang w:val="hu"/>
        </w:rPr>
        <w:t>EUH208: {0}-t tartalmaz. Allergiás reakciót válthat ki. EUH210: Kérésre biztonsági adatlap kapható.</w:t>
      </w:r>
    </w:p>
    <w:p w:rsidR="00EC2968" w:rsidRPr="00C150E8" w:rsidRDefault="00C150E8">
      <w:pPr>
        <w:pStyle w:val="Szvegtrzs"/>
        <w:spacing w:before="2"/>
        <w:ind w:left="898"/>
        <w:rPr>
          <w:lang w:val="hu"/>
        </w:rPr>
      </w:pPr>
      <w:r>
        <w:rPr>
          <w:lang w:val="hu"/>
        </w:rPr>
        <w:t>EUH211: Figyelmeztetés! Permetezéskor veszélyes belélegezhető cseppek képződhetnek. A permetet vagy a ködöt nem szabad belélegezni.</w:t>
      </w:r>
    </w:p>
    <w:p w:rsidR="00EC2968" w:rsidRPr="00C150E8" w:rsidRDefault="00C150E8">
      <w:pPr>
        <w:pStyle w:val="Cmsor3"/>
        <w:spacing w:before="47"/>
        <w:ind w:left="898"/>
        <w:rPr>
          <w:lang w:val="hu"/>
        </w:rPr>
      </w:pPr>
      <w:r>
        <w:rPr>
          <w:lang w:val="hu"/>
        </w:rPr>
        <w:t>A besoroláshoz hozzájáruló anyagok</w:t>
      </w:r>
    </w:p>
    <w:p w:rsidR="00EC2968" w:rsidRPr="00C150E8" w:rsidRDefault="00C150E8">
      <w:pPr>
        <w:pStyle w:val="Szvegtrzs"/>
        <w:spacing w:before="81"/>
        <w:ind w:left="898"/>
        <w:rPr>
          <w:lang w:val="hu"/>
        </w:rPr>
      </w:pPr>
      <w:proofErr w:type="gramStart"/>
      <w:r>
        <w:rPr>
          <w:lang w:val="hu"/>
        </w:rPr>
        <w:t>Reakciótömeg :5-klór-2-metil-4-izotiazolin-3-on</w:t>
      </w:r>
      <w:proofErr w:type="gramEnd"/>
      <w:r>
        <w:rPr>
          <w:lang w:val="hu"/>
        </w:rPr>
        <w:t xml:space="preserve"> [EK-szám: 247-500-7] és 2-metil-2H-izotiazol-3-on [EK-szám: 220-239-6] (3:1)</w:t>
      </w:r>
    </w:p>
    <w:p w:rsidR="00EC2968" w:rsidRPr="00C150E8" w:rsidRDefault="00C150E8">
      <w:pPr>
        <w:pStyle w:val="Cmsor3"/>
        <w:spacing w:before="80"/>
        <w:ind w:left="869"/>
        <w:rPr>
          <w:lang w:val="hu"/>
        </w:rPr>
      </w:pPr>
      <w:r>
        <w:rPr>
          <w:lang w:val="hu"/>
        </w:rPr>
        <w:t>Kiegészítő címkézés:</w:t>
      </w:r>
    </w:p>
    <w:p w:rsidR="00EC2968" w:rsidRPr="00C150E8" w:rsidRDefault="00C150E8">
      <w:pPr>
        <w:pStyle w:val="Szvegtrzs"/>
        <w:spacing w:before="78"/>
        <w:ind w:left="869"/>
        <w:rPr>
          <w:lang w:val="hu"/>
        </w:rPr>
      </w:pPr>
      <w:r>
        <w:rPr>
          <w:lang w:val="hu"/>
        </w:rPr>
        <w:t xml:space="preserve">Kizárólag ipari üzemekben vagy </w:t>
      </w:r>
      <w:proofErr w:type="gramStart"/>
      <w:r>
        <w:rPr>
          <w:lang w:val="hu"/>
        </w:rPr>
        <w:t>professzionális</w:t>
      </w:r>
      <w:proofErr w:type="gramEnd"/>
      <w:r>
        <w:rPr>
          <w:lang w:val="hu"/>
        </w:rPr>
        <w:t xml:space="preserve"> kezeléshez.</w:t>
      </w:r>
    </w:p>
    <w:p w:rsidR="00EC2968" w:rsidRPr="00C150E8" w:rsidRDefault="00C150E8">
      <w:pPr>
        <w:tabs>
          <w:tab w:val="left" w:pos="1435"/>
        </w:tabs>
        <w:spacing w:before="81"/>
        <w:ind w:left="869"/>
        <w:rPr>
          <w:sz w:val="16"/>
          <w:lang w:val="hu"/>
        </w:rPr>
      </w:pPr>
      <w:proofErr w:type="spellStart"/>
      <w:r>
        <w:rPr>
          <w:b/>
          <w:bCs/>
          <w:sz w:val="16"/>
          <w:lang w:val="hu"/>
        </w:rPr>
        <w:t>UFI</w:t>
      </w:r>
      <w:proofErr w:type="spellEnd"/>
      <w:r>
        <w:rPr>
          <w:b/>
          <w:bCs/>
          <w:sz w:val="16"/>
          <w:lang w:val="hu"/>
        </w:rPr>
        <w:t>-kód:</w:t>
      </w:r>
      <w:r>
        <w:rPr>
          <w:sz w:val="16"/>
          <w:lang w:val="hu"/>
        </w:rPr>
        <w:tab/>
        <w:t>AH30-Q0TG-100X-X9AE</w:t>
      </w:r>
    </w:p>
    <w:p w:rsidR="00EC2968" w:rsidRPr="00C150E8" w:rsidRDefault="00C150E8">
      <w:pPr>
        <w:pStyle w:val="Cmsor3"/>
        <w:spacing w:before="80"/>
        <w:ind w:left="912"/>
        <w:rPr>
          <w:lang w:val="hu"/>
        </w:rPr>
      </w:pPr>
      <w:r>
        <w:rPr>
          <w:lang w:val="hu"/>
        </w:rPr>
        <w:t>A címkézés egyéb elemei:</w:t>
      </w:r>
    </w:p>
    <w:p w:rsidR="00EC2968" w:rsidRPr="00C150E8" w:rsidRDefault="00C150E8">
      <w:pPr>
        <w:pStyle w:val="Szvegtrzs"/>
        <w:spacing w:before="78"/>
        <w:ind w:left="869" w:right="331"/>
        <w:rPr>
          <w:lang w:val="hu"/>
        </w:rPr>
      </w:pPr>
      <w:r>
        <w:rPr>
          <w:lang w:val="hu"/>
        </w:rPr>
        <w:t>EUH208: Tartalmaz: 5-klór-2-metil-2H-izotiazol-3-onból és 2-metil-2H-izotiazol-3-onból (3:1) álló reakciótömeget (</w:t>
      </w:r>
      <w:proofErr w:type="spellStart"/>
      <w:r>
        <w:rPr>
          <w:lang w:val="hu"/>
        </w:rPr>
        <w:t>CAS</w:t>
      </w:r>
      <w:proofErr w:type="spellEnd"/>
      <w:r>
        <w:rPr>
          <w:lang w:val="hu"/>
        </w:rPr>
        <w:t xml:space="preserve">: 55965-84- 9), termékek tárolás közbeni tartósítószerei és </w:t>
      </w:r>
      <w:proofErr w:type="spellStart"/>
      <w:r>
        <w:rPr>
          <w:lang w:val="hu"/>
        </w:rPr>
        <w:t>biocid</w:t>
      </w:r>
      <w:proofErr w:type="spellEnd"/>
      <w:r>
        <w:rPr>
          <w:lang w:val="hu"/>
        </w:rPr>
        <w:t xml:space="preserve"> hatóanyagok formájában: 0,024% 3-jód-2-propinil-butilkarbamát (</w:t>
      </w:r>
      <w:proofErr w:type="spellStart"/>
      <w:r>
        <w:rPr>
          <w:lang w:val="hu"/>
        </w:rPr>
        <w:t>CAS</w:t>
      </w:r>
      <w:proofErr w:type="spellEnd"/>
      <w:r>
        <w:rPr>
          <w:lang w:val="hu"/>
        </w:rPr>
        <w:t xml:space="preserve">: 55406-53-6), 0,018% </w:t>
      </w:r>
      <w:proofErr w:type="spellStart"/>
      <w:r>
        <w:rPr>
          <w:lang w:val="hu"/>
        </w:rPr>
        <w:t>izoproturon</w:t>
      </w:r>
      <w:proofErr w:type="spellEnd"/>
      <w:r>
        <w:rPr>
          <w:lang w:val="hu"/>
        </w:rPr>
        <w:t xml:space="preserve"> (</w:t>
      </w:r>
      <w:proofErr w:type="spellStart"/>
      <w:r>
        <w:rPr>
          <w:lang w:val="hu"/>
        </w:rPr>
        <w:t>CAS</w:t>
      </w:r>
      <w:proofErr w:type="spellEnd"/>
      <w:r>
        <w:rPr>
          <w:lang w:val="hu"/>
        </w:rPr>
        <w:t xml:space="preserve"> 34123-59-6, 0,006% </w:t>
      </w:r>
      <w:proofErr w:type="spellStart"/>
      <w:r>
        <w:rPr>
          <w:lang w:val="hu"/>
        </w:rPr>
        <w:t>terbutrin</w:t>
      </w:r>
      <w:proofErr w:type="spellEnd"/>
      <w:r>
        <w:rPr>
          <w:lang w:val="hu"/>
        </w:rPr>
        <w:t xml:space="preserve"> (</w:t>
      </w:r>
      <w:proofErr w:type="spellStart"/>
      <w:r>
        <w:rPr>
          <w:lang w:val="hu"/>
        </w:rPr>
        <w:t>CAS</w:t>
      </w:r>
      <w:proofErr w:type="spellEnd"/>
      <w:r>
        <w:rPr>
          <w:lang w:val="hu"/>
        </w:rPr>
        <w:t xml:space="preserve"> 886-50-0). Allergiás reakciót válthat ki.</w:t>
      </w:r>
    </w:p>
    <w:p w:rsidR="00EC2968" w:rsidRPr="00C150E8" w:rsidRDefault="00C150E8">
      <w:pPr>
        <w:pStyle w:val="Cmsor3"/>
        <w:tabs>
          <w:tab w:val="left" w:pos="869"/>
        </w:tabs>
        <w:spacing w:before="56"/>
        <w:ind w:left="348"/>
        <w:rPr>
          <w:lang w:val="hu"/>
        </w:rPr>
      </w:pPr>
      <w:r>
        <w:rPr>
          <w:lang w:val="hu"/>
        </w:rPr>
        <w:t>2.3</w:t>
      </w:r>
      <w:r>
        <w:rPr>
          <w:lang w:val="hu"/>
        </w:rPr>
        <w:tab/>
        <w:t>Egyéb veszélyek:</w:t>
      </w:r>
    </w:p>
    <w:p w:rsidR="00EC2968" w:rsidRPr="00C150E8" w:rsidRDefault="00C150E8">
      <w:pPr>
        <w:pStyle w:val="Szvegtrzs"/>
        <w:spacing w:before="102"/>
        <w:ind w:left="869"/>
        <w:rPr>
          <w:lang w:val="hu"/>
        </w:rPr>
      </w:pPr>
      <w:r>
        <w:rPr>
          <w:lang w:val="hu"/>
        </w:rPr>
        <w:t>A termék nem felel meg a PBT/</w:t>
      </w:r>
      <w:proofErr w:type="spellStart"/>
      <w:r>
        <w:rPr>
          <w:lang w:val="hu"/>
        </w:rPr>
        <w:t>vPvB</w:t>
      </w:r>
      <w:proofErr w:type="spellEnd"/>
      <w:r>
        <w:rPr>
          <w:lang w:val="hu"/>
        </w:rPr>
        <w:t xml:space="preserve"> </w:t>
      </w:r>
      <w:proofErr w:type="gramStart"/>
      <w:r>
        <w:rPr>
          <w:lang w:val="hu"/>
        </w:rPr>
        <w:t>kritériumoknak</w:t>
      </w:r>
      <w:proofErr w:type="gramEnd"/>
    </w:p>
    <w:p w:rsidR="00EC2968" w:rsidRPr="00C150E8" w:rsidRDefault="00693D16">
      <w:pPr>
        <w:pStyle w:val="Szvegtrzs"/>
        <w:spacing w:before="2"/>
        <w:ind w:left="869"/>
        <w:rPr>
          <w:lang w:val="hu"/>
        </w:rPr>
      </w:pPr>
      <w:r>
        <w:rPr>
          <w:lang w:val="hu"/>
        </w:rPr>
        <w:pict>
          <v:group id="docshapegroup29" o:spid="_x0000_s1137" style="position:absolute;left:0;text-align:left;margin-left:36.1pt;margin-top:27.4pt;width:523.3pt;height:301.65pt;z-index:-16847360;mso-position-horizontal-relative:page" coordorigin="722,548" coordsize="10466,6033">
            <v:shape id="docshape30" o:spid="_x0000_s1141" style="position:absolute;left:722;top:855;width:10466;height:5725" coordorigin="722,856" coordsize="10466,5725" o:spt="100" adj="0,,0" path="m737,4010r-15,l722,4559r,27l722,4814r,l722,5268r,29l722,5522r,454l722,5978r,27l722,6091r,319l722,6494r,72l722,6581r15,l737,6566r,-72l737,6410r,-319l737,6005r,-27l737,5976r,-454l737,5297r,-29l737,4814r,l737,4586r,-27l737,4010xm737,3203r-15,l722,3753r,29l722,4010r15,l737,3782r,-29l737,3203xm737,2978r-15,l722,3203r15,l737,2978xm737,1842r-15,l722,2126r,283l722,2692r,283l737,2975r,-283l737,2409r,-283l737,1842xm737,856r-15,l722,992r,284l722,1559r,283l737,1842r,-283l737,1276r,-284l737,856xm11186,856r-14,l11172,992r,284l11172,1559r,283l11186,1842r,-283l11186,1276r,-284l11186,856xm11188,4010r-14,l11174,4559r,27l11174,4814r,l11174,5268r,29l11174,5522r,454l11174,5978r,27l11172,6005r,86l11172,6410r,84l11172,6566r-10435,l737,6581r10435,l11186,6581r,-15l11186,6494r,-84l11186,6091r,-86l11188,6005r,-27l11188,5976r,-454l11188,5297r,-29l11188,4814r,l11188,4586r,-27l11188,4010xm11188,3203r-14,l11174,3753r,29l11174,4010r14,l11188,3782r,-29l11188,3203xm11188,2978r-14,l11174,3203r14,l11188,2978xm11188,2692r-2,l11186,2409r,-283l11186,1842r-14,l11172,2126r,283l11172,2692r2,l11174,2975r14,l11188,2692xe" fillcolor="black" stroked="f">
              <v:stroke joinstyle="round"/>
              <v:formulas/>
              <v:path arrowok="t" o:connecttype="segments"/>
            </v:shape>
            <v:shape id="docshape31" o:spid="_x0000_s1140" type="#_x0000_t202" style="position:absolute;left:948;top:992;width:6398;height:1611" filled="f" stroked="f">
              <v:textbox inset="0,0,0,0">
                <w:txbxContent>
                  <w:p w:rsidR="00EC2968" w:rsidRDefault="00C150E8">
                    <w:pPr>
                      <w:numPr>
                        <w:ilvl w:val="1"/>
                        <w:numId w:val="11"/>
                      </w:numPr>
                      <w:tabs>
                        <w:tab w:val="left" w:pos="521"/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Anyagok:</w:t>
                    </w:r>
                  </w:p>
                  <w:p w:rsidR="00EC2968" w:rsidRDefault="00C150E8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alkalmazható</w:t>
                    </w:r>
                  </w:p>
                  <w:p w:rsidR="00EC2968" w:rsidRDefault="00C150E8">
                    <w:pPr>
                      <w:numPr>
                        <w:ilvl w:val="1"/>
                        <w:numId w:val="11"/>
                      </w:numPr>
                      <w:tabs>
                        <w:tab w:val="left" w:pos="521"/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Keverékek:</w:t>
                    </w:r>
                  </w:p>
                  <w:p w:rsidR="00EC2968" w:rsidRDefault="00C150E8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Kémiai leírás: </w:t>
                    </w:r>
                    <w:r>
                      <w:rPr>
                        <w:sz w:val="16"/>
                        <w:lang w:val="hu"/>
                      </w:rPr>
                      <w:t>Anyagok keveréke</w:t>
                    </w:r>
                  </w:p>
                  <w:p w:rsidR="00EC2968" w:rsidRDefault="00C150E8">
                    <w:pPr>
                      <w:spacing w:before="90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Összetevők:</w:t>
                    </w:r>
                  </w:p>
                  <w:p w:rsidR="00EC2968" w:rsidRDefault="00C150E8">
                    <w:pPr>
                      <w:spacing w:before="90"/>
                      <w:ind w:left="5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II. mellékletével összhangban a termék a következőket tartalmazza:</w:t>
                    </w:r>
                  </w:p>
                </w:txbxContent>
              </v:textbox>
            </v:shape>
            <v:shape id="docshape32" o:spid="_x0000_s1139" type="#_x0000_t202" style="position:absolute;left:1466;top:6091;width:6862;height:289" filled="f" stroked="f">
              <v:textbox inset="0,0,0,0">
                <w:txbxContent>
                  <w:p w:rsidR="00EC2968" w:rsidRDefault="00C150E8">
                    <w:pPr>
                      <w:spacing w:line="144" w:lineRule="exact"/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⁽¹⁾ Fő összetevő</w:t>
                    </w:r>
                  </w:p>
                  <w:p w:rsidR="00EC2968" w:rsidRDefault="00C150E8">
                    <w:pPr>
                      <w:spacing w:line="144" w:lineRule="exact"/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 xml:space="preserve">⁽²⁾ A 2020/878/EU rendeletben meghatározott </w:t>
                    </w:r>
                    <w:proofErr w:type="gramStart"/>
                    <w:r>
                      <w:rPr>
                        <w:sz w:val="12"/>
                        <w:lang w:val="hu"/>
                      </w:rPr>
                      <w:t>kritériumoknak</w:t>
                    </w:r>
                    <w:proofErr w:type="gramEnd"/>
                    <w:r>
                      <w:rPr>
                        <w:sz w:val="12"/>
                        <w:lang w:val="hu"/>
                      </w:rPr>
                      <w:t xml:space="preserve"> megfelelő egészségügyi vagy környezeti kockázatot jelentő anyag</w:t>
                    </w:r>
                  </w:p>
                </w:txbxContent>
              </v:textbox>
            </v:shape>
            <v:shape id="docshape33" o:spid="_x0000_s1138" type="#_x0000_t202" style="position:absolute;left:729;top:555;width:10450;height:293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3. SZAKASZ: ÖSSZETÉTEL/AZ ÖSSZETEVŐKRE VONATKOZÓ INFORMÁCIÓK</w:t>
                    </w:r>
                  </w:p>
                </w:txbxContent>
              </v:textbox>
            </v:shape>
            <w10:wrap anchorx="page"/>
          </v:group>
        </w:pict>
      </w:r>
      <w:r w:rsidR="00C150E8">
        <w:rPr>
          <w:lang w:val="hu"/>
        </w:rPr>
        <w:t xml:space="preserve">Endokrin károsító tulajdonságok: A termék nem felel meg a </w:t>
      </w:r>
      <w:proofErr w:type="gramStart"/>
      <w:r w:rsidR="00C150E8">
        <w:rPr>
          <w:lang w:val="hu"/>
        </w:rPr>
        <w:t>kritériumoknak</w:t>
      </w:r>
      <w:proofErr w:type="gramEnd"/>
    </w:p>
    <w:p w:rsidR="00EC2968" w:rsidRPr="00C150E8" w:rsidRDefault="00EC2968">
      <w:pPr>
        <w:pStyle w:val="Szvegtrzs"/>
        <w:rPr>
          <w:sz w:val="20"/>
          <w:lang w:val="hu"/>
        </w:rPr>
      </w:pPr>
    </w:p>
    <w:p w:rsidR="00EC2968" w:rsidRPr="00C150E8" w:rsidRDefault="00EC2968">
      <w:pPr>
        <w:pStyle w:val="Szvegtrzs"/>
        <w:rPr>
          <w:sz w:val="20"/>
          <w:lang w:val="hu"/>
        </w:rPr>
      </w:pPr>
    </w:p>
    <w:p w:rsidR="00EC2968" w:rsidRPr="00C150E8" w:rsidRDefault="00EC2968">
      <w:pPr>
        <w:pStyle w:val="Szvegtrzs"/>
        <w:rPr>
          <w:sz w:val="20"/>
          <w:lang w:val="hu"/>
        </w:rPr>
      </w:pPr>
    </w:p>
    <w:p w:rsidR="00EC2968" w:rsidRPr="00C150E8" w:rsidRDefault="00EC2968">
      <w:pPr>
        <w:pStyle w:val="Szvegtrzs"/>
        <w:rPr>
          <w:sz w:val="20"/>
          <w:lang w:val="hu"/>
        </w:rPr>
      </w:pPr>
    </w:p>
    <w:p w:rsidR="00EC2968" w:rsidRPr="00C150E8" w:rsidRDefault="00EC2968">
      <w:pPr>
        <w:pStyle w:val="Szvegtrzs"/>
        <w:rPr>
          <w:sz w:val="20"/>
          <w:lang w:val="hu"/>
        </w:rPr>
      </w:pPr>
    </w:p>
    <w:p w:rsidR="00EC2968" w:rsidRPr="00C150E8" w:rsidRDefault="00EC2968">
      <w:pPr>
        <w:pStyle w:val="Szvegtrzs"/>
        <w:rPr>
          <w:sz w:val="20"/>
          <w:lang w:val="hu"/>
        </w:rPr>
      </w:pPr>
    </w:p>
    <w:p w:rsidR="00EC2968" w:rsidRPr="00C150E8" w:rsidRDefault="00EC2968">
      <w:pPr>
        <w:pStyle w:val="Szvegtrzs"/>
        <w:rPr>
          <w:sz w:val="20"/>
          <w:lang w:val="hu"/>
        </w:rPr>
      </w:pPr>
    </w:p>
    <w:p w:rsidR="00EC2968" w:rsidRPr="00C150E8" w:rsidRDefault="00EC2968">
      <w:pPr>
        <w:pStyle w:val="Szvegtrzs"/>
        <w:rPr>
          <w:sz w:val="20"/>
          <w:lang w:val="hu"/>
        </w:rPr>
      </w:pPr>
    </w:p>
    <w:p w:rsidR="00EC2968" w:rsidRPr="00C150E8" w:rsidRDefault="00EC2968">
      <w:pPr>
        <w:pStyle w:val="Szvegtrzs"/>
        <w:rPr>
          <w:sz w:val="20"/>
          <w:lang w:val="hu"/>
        </w:rPr>
      </w:pPr>
    </w:p>
    <w:p w:rsidR="00EC2968" w:rsidRPr="00C150E8" w:rsidRDefault="00EC2968">
      <w:pPr>
        <w:pStyle w:val="Szvegtrzs"/>
        <w:spacing w:before="4"/>
        <w:rPr>
          <w:sz w:val="26"/>
          <w:lang w:val="hu"/>
        </w:rPr>
      </w:pPr>
    </w:p>
    <w:tbl>
      <w:tblPr>
        <w:tblStyle w:val="TableNormal"/>
        <w:tblW w:w="0" w:type="auto"/>
        <w:tblInd w:w="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451"/>
        <w:gridCol w:w="2716"/>
        <w:gridCol w:w="2591"/>
        <w:gridCol w:w="914"/>
      </w:tblGrid>
      <w:tr w:rsidR="00EC2968">
        <w:trPr>
          <w:trHeight w:hRule="exact" w:val="268"/>
        </w:trPr>
        <w:tc>
          <w:tcPr>
            <w:tcW w:w="1800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67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6758" w:type="dxa"/>
            <w:gridSpan w:val="3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692" w:right="269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Kémiai név/besorolás</w:t>
            </w:r>
          </w:p>
        </w:tc>
        <w:tc>
          <w:tcPr>
            <w:tcW w:w="91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00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Koncentráció</w:t>
            </w:r>
            <w:proofErr w:type="gramEnd"/>
          </w:p>
        </w:tc>
      </w:tr>
      <w:tr w:rsidR="00EC2968">
        <w:trPr>
          <w:trHeight w:hRule="exact" w:val="177"/>
        </w:trPr>
        <w:tc>
          <w:tcPr>
            <w:tcW w:w="1800" w:type="dxa"/>
            <w:tcBorders>
              <w:bottom w:val="nil"/>
            </w:tcBorders>
          </w:tcPr>
          <w:p w:rsidR="00EC2968" w:rsidRDefault="00C150E8">
            <w:pPr>
              <w:pStyle w:val="TableParagraph"/>
              <w:tabs>
                <w:tab w:val="left" w:pos="485"/>
              </w:tabs>
              <w:spacing w:before="26" w:line="124" w:lineRule="exact"/>
              <w:ind w:left="29"/>
              <w:rPr>
                <w:sz w:val="12"/>
              </w:rPr>
            </w:pPr>
            <w:proofErr w:type="spellStart"/>
            <w:r>
              <w:rPr>
                <w:sz w:val="12"/>
                <w:lang w:val="hu"/>
              </w:rPr>
              <w:t>CAS</w:t>
            </w:r>
            <w:proofErr w:type="spellEnd"/>
            <w:r>
              <w:rPr>
                <w:sz w:val="12"/>
                <w:lang w:val="hu"/>
              </w:rPr>
              <w:t>-szám:</w:t>
            </w:r>
            <w:r>
              <w:rPr>
                <w:sz w:val="12"/>
                <w:lang w:val="hu"/>
              </w:rPr>
              <w:tab/>
              <w:t>471-34-1</w:t>
            </w:r>
          </w:p>
        </w:tc>
        <w:tc>
          <w:tcPr>
            <w:tcW w:w="4167" w:type="dxa"/>
            <w:gridSpan w:val="2"/>
            <w:vMerge w:val="restart"/>
            <w:tcBorders>
              <w:right w:val="nil"/>
            </w:tcBorders>
          </w:tcPr>
          <w:p w:rsidR="00EC2968" w:rsidRDefault="00C150E8">
            <w:pPr>
              <w:pStyle w:val="TableParagraph"/>
              <w:spacing w:before="4"/>
              <w:ind w:left="4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Kalcium-karbonát (kalcit)⁽¹⁾</w:t>
            </w:r>
          </w:p>
        </w:tc>
        <w:tc>
          <w:tcPr>
            <w:tcW w:w="2591" w:type="dxa"/>
            <w:vMerge w:val="restart"/>
            <w:tcBorders>
              <w:left w:val="nil"/>
            </w:tcBorders>
          </w:tcPr>
          <w:p w:rsidR="00EC2968" w:rsidRDefault="00C150E8">
            <w:pPr>
              <w:pStyle w:val="TableParagraph"/>
              <w:spacing w:before="4"/>
              <w:ind w:left="1702"/>
              <w:rPr>
                <w:sz w:val="13"/>
              </w:rPr>
            </w:pPr>
            <w:r>
              <w:rPr>
                <w:sz w:val="13"/>
                <w:lang w:val="hu"/>
              </w:rPr>
              <w:t>Nincs besorolva</w:t>
            </w:r>
          </w:p>
        </w:tc>
        <w:tc>
          <w:tcPr>
            <w:tcW w:w="914" w:type="dxa"/>
            <w:tcBorders>
              <w:bottom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C2968">
        <w:trPr>
          <w:trHeight w:hRule="exact" w:val="50"/>
        </w:trPr>
        <w:tc>
          <w:tcPr>
            <w:tcW w:w="1800" w:type="dxa"/>
            <w:vMerge w:val="restart"/>
            <w:tcBorders>
              <w:top w:val="nil"/>
              <w:bottom w:val="nil"/>
            </w:tcBorders>
          </w:tcPr>
          <w:p w:rsidR="00EC2968" w:rsidRPr="00C150E8" w:rsidRDefault="00C150E8">
            <w:pPr>
              <w:pStyle w:val="TableParagraph"/>
              <w:tabs>
                <w:tab w:val="right" w:pos="1028"/>
              </w:tabs>
              <w:spacing w:line="144" w:lineRule="exact"/>
              <w:ind w:left="29"/>
              <w:rPr>
                <w:sz w:val="12"/>
                <w:lang w:val="pt-PT"/>
              </w:rPr>
            </w:pPr>
            <w:r>
              <w:rPr>
                <w:sz w:val="12"/>
                <w:lang w:val="hu"/>
              </w:rPr>
              <w:t>EK-szám:</w:t>
            </w:r>
            <w:r>
              <w:rPr>
                <w:sz w:val="12"/>
                <w:lang w:val="hu"/>
              </w:rPr>
              <w:tab/>
              <w:t>207-439-9</w:t>
            </w:r>
          </w:p>
          <w:p w:rsidR="00EC2968" w:rsidRPr="00C150E8" w:rsidRDefault="00C150E8">
            <w:pPr>
              <w:pStyle w:val="TableParagraph"/>
              <w:spacing w:before="1" w:line="124" w:lineRule="exact"/>
              <w:ind w:left="29"/>
              <w:rPr>
                <w:sz w:val="12"/>
                <w:lang w:val="pt-PT"/>
              </w:rPr>
            </w:pPr>
            <w:r>
              <w:rPr>
                <w:sz w:val="12"/>
                <w:lang w:val="hu"/>
              </w:rPr>
              <w:t>Index: Nem alkalmazható</w:t>
            </w:r>
          </w:p>
        </w:tc>
        <w:tc>
          <w:tcPr>
            <w:tcW w:w="4167" w:type="dxa"/>
            <w:gridSpan w:val="2"/>
            <w:vMerge/>
            <w:tcBorders>
              <w:top w:val="nil"/>
              <w:right w:val="nil"/>
            </w:tcBorders>
          </w:tcPr>
          <w:p w:rsidR="00EC2968" w:rsidRPr="00C150E8" w:rsidRDefault="00EC2968">
            <w:pPr>
              <w:rPr>
                <w:sz w:val="2"/>
                <w:szCs w:val="2"/>
                <w:lang w:val="pt-PT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</w:tcBorders>
          </w:tcPr>
          <w:p w:rsidR="00EC2968" w:rsidRPr="00C150E8" w:rsidRDefault="00EC2968">
            <w:pPr>
              <w:rPr>
                <w:sz w:val="2"/>
                <w:szCs w:val="2"/>
                <w:lang w:val="pt-PT"/>
              </w:rPr>
            </w:pPr>
          </w:p>
        </w:tc>
        <w:tc>
          <w:tcPr>
            <w:tcW w:w="914" w:type="dxa"/>
            <w:vMerge w:val="restart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spacing w:before="56"/>
              <w:ind w:left="6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50 - &lt;75 %</w:t>
            </w:r>
          </w:p>
        </w:tc>
      </w:tr>
      <w:tr w:rsidR="00EC2968">
        <w:trPr>
          <w:trHeight w:hRule="exact" w:val="240"/>
        </w:trPr>
        <w:tc>
          <w:tcPr>
            <w:tcW w:w="1800" w:type="dxa"/>
            <w:vMerge/>
            <w:tcBorders>
              <w:top w:val="nil"/>
              <w:bottom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44" w:lineRule="exact"/>
              <w:ind w:left="40" w:right="44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7" w:type="dxa"/>
            <w:gridSpan w:val="2"/>
            <w:vMerge w:val="restart"/>
            <w:tcBorders>
              <w:bottom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4" w:type="dxa"/>
            <w:vMerge/>
            <w:tcBorders>
              <w:top w:val="nil"/>
              <w:bottom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</w:tr>
      <w:tr w:rsidR="00EC2968">
        <w:trPr>
          <w:trHeight w:hRule="exact" w:val="144"/>
        </w:trPr>
        <w:tc>
          <w:tcPr>
            <w:tcW w:w="1800" w:type="dxa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spacing w:line="124" w:lineRule="exact"/>
              <w:ind w:left="29"/>
              <w:rPr>
                <w:sz w:val="12"/>
              </w:rPr>
            </w:pPr>
            <w:proofErr w:type="spellStart"/>
            <w:r>
              <w:rPr>
                <w:sz w:val="12"/>
                <w:lang w:val="hu"/>
              </w:rPr>
              <w:t>REACH</w:t>
            </w:r>
            <w:proofErr w:type="spellEnd"/>
            <w:r>
              <w:rPr>
                <w:sz w:val="12"/>
                <w:lang w:val="hu"/>
              </w:rPr>
              <w:t>: 01-2119486795-18-</w:t>
            </w: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B7C8AB"/>
          </w:tcPr>
          <w:p w:rsidR="00EC2968" w:rsidRDefault="00EC296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07" w:type="dxa"/>
            <w:gridSpan w:val="2"/>
            <w:vMerge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EC2968">
        <w:trPr>
          <w:trHeight w:hRule="exact" w:val="188"/>
        </w:trPr>
        <w:tc>
          <w:tcPr>
            <w:tcW w:w="1800" w:type="dxa"/>
            <w:tcBorders>
              <w:top w:val="nil"/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44" w:lineRule="exact"/>
              <w:ind w:left="485"/>
              <w:rPr>
                <w:sz w:val="12"/>
              </w:rPr>
            </w:pPr>
            <w:r>
              <w:rPr>
                <w:sz w:val="12"/>
                <w:lang w:val="hu"/>
              </w:rPr>
              <w:t>XXXX</w:t>
            </w:r>
          </w:p>
        </w:tc>
        <w:tc>
          <w:tcPr>
            <w:tcW w:w="1451" w:type="dxa"/>
            <w:tcBorders>
              <w:top w:val="nil"/>
              <w:bottom w:val="single" w:sz="12" w:space="0" w:color="000000"/>
            </w:tcBorders>
            <w:shd w:val="clear" w:color="auto" w:fill="B7C8AB"/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07" w:type="dxa"/>
            <w:gridSpan w:val="2"/>
            <w:vMerge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C2968">
        <w:trPr>
          <w:trHeight w:hRule="exact" w:val="183"/>
        </w:trPr>
        <w:tc>
          <w:tcPr>
            <w:tcW w:w="1800" w:type="dxa"/>
            <w:tcBorders>
              <w:top w:val="single" w:sz="12" w:space="0" w:color="000000"/>
              <w:bottom w:val="nil"/>
            </w:tcBorders>
          </w:tcPr>
          <w:p w:rsidR="00EC2968" w:rsidRDefault="00C150E8">
            <w:pPr>
              <w:pStyle w:val="TableParagraph"/>
              <w:tabs>
                <w:tab w:val="left" w:pos="485"/>
              </w:tabs>
              <w:spacing w:before="24" w:line="124" w:lineRule="exact"/>
              <w:ind w:left="29"/>
              <w:rPr>
                <w:sz w:val="12"/>
              </w:rPr>
            </w:pPr>
            <w:proofErr w:type="spellStart"/>
            <w:r>
              <w:rPr>
                <w:sz w:val="12"/>
                <w:lang w:val="hu"/>
              </w:rPr>
              <w:t>CAS</w:t>
            </w:r>
            <w:proofErr w:type="spellEnd"/>
            <w:r>
              <w:rPr>
                <w:sz w:val="12"/>
                <w:lang w:val="hu"/>
              </w:rPr>
              <w:t>-szám:</w:t>
            </w:r>
            <w:r>
              <w:rPr>
                <w:sz w:val="12"/>
                <w:lang w:val="hu"/>
              </w:rPr>
              <w:tab/>
              <w:t>55406-53-6</w:t>
            </w:r>
          </w:p>
        </w:tc>
        <w:tc>
          <w:tcPr>
            <w:tcW w:w="4167" w:type="dxa"/>
            <w:gridSpan w:val="2"/>
            <w:vMerge w:val="restart"/>
            <w:tcBorders>
              <w:top w:val="single" w:sz="12" w:space="0" w:color="000000"/>
              <w:right w:val="nil"/>
            </w:tcBorders>
          </w:tcPr>
          <w:p w:rsidR="00EC2968" w:rsidRDefault="00C150E8">
            <w:pPr>
              <w:pStyle w:val="TableParagraph"/>
              <w:ind w:left="4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3-jód-2-propinil-butilkarbamát⁽²⁾</w:t>
            </w:r>
          </w:p>
        </w:tc>
        <w:tc>
          <w:tcPr>
            <w:tcW w:w="2591" w:type="dxa"/>
            <w:vMerge w:val="restart"/>
            <w:tcBorders>
              <w:top w:val="single" w:sz="12" w:space="0" w:color="000000"/>
              <w:left w:val="nil"/>
            </w:tcBorders>
          </w:tcPr>
          <w:p w:rsidR="00EC2968" w:rsidRDefault="00C150E8">
            <w:pPr>
              <w:pStyle w:val="TableParagraph"/>
              <w:ind w:left="1702"/>
              <w:rPr>
                <w:sz w:val="13"/>
              </w:rPr>
            </w:pPr>
            <w:r>
              <w:rPr>
                <w:sz w:val="13"/>
                <w:lang w:val="hu"/>
              </w:rPr>
              <w:t>ATP ATP06</w:t>
            </w:r>
          </w:p>
        </w:tc>
        <w:tc>
          <w:tcPr>
            <w:tcW w:w="914" w:type="dxa"/>
            <w:tcBorders>
              <w:top w:val="single" w:sz="12" w:space="0" w:color="000000"/>
              <w:bottom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C2968">
        <w:trPr>
          <w:trHeight w:hRule="exact" w:val="50"/>
        </w:trPr>
        <w:tc>
          <w:tcPr>
            <w:tcW w:w="1800" w:type="dxa"/>
            <w:vMerge w:val="restart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tabs>
                <w:tab w:val="right" w:pos="1028"/>
              </w:tabs>
              <w:spacing w:line="14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EK-szám:</w:t>
            </w:r>
            <w:r>
              <w:rPr>
                <w:sz w:val="12"/>
                <w:lang w:val="hu"/>
              </w:rPr>
              <w:tab/>
              <w:t>259-627-5</w:t>
            </w:r>
          </w:p>
          <w:p w:rsidR="00EC2968" w:rsidRDefault="00C150E8">
            <w:pPr>
              <w:pStyle w:val="TableParagraph"/>
              <w:tabs>
                <w:tab w:val="right" w:pos="1203"/>
              </w:tabs>
              <w:spacing w:line="14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Index:</w:t>
            </w:r>
            <w:r>
              <w:rPr>
                <w:sz w:val="12"/>
                <w:lang w:val="hu"/>
              </w:rPr>
              <w:tab/>
              <w:t>616-212-00-7</w:t>
            </w:r>
          </w:p>
          <w:p w:rsidR="00EC2968" w:rsidRDefault="00C150E8">
            <w:pPr>
              <w:pStyle w:val="TableParagraph"/>
              <w:spacing w:line="125" w:lineRule="exact"/>
              <w:ind w:left="29"/>
              <w:rPr>
                <w:sz w:val="12"/>
              </w:rPr>
            </w:pPr>
            <w:proofErr w:type="spellStart"/>
            <w:r>
              <w:rPr>
                <w:sz w:val="12"/>
                <w:lang w:val="hu"/>
              </w:rPr>
              <w:t>REACH</w:t>
            </w:r>
            <w:proofErr w:type="spellEnd"/>
            <w:r>
              <w:rPr>
                <w:sz w:val="12"/>
                <w:lang w:val="hu"/>
              </w:rPr>
              <w:t>: 01-2120762115-60-</w:t>
            </w:r>
          </w:p>
        </w:tc>
        <w:tc>
          <w:tcPr>
            <w:tcW w:w="4167" w:type="dxa"/>
            <w:gridSpan w:val="2"/>
            <w:vMerge/>
            <w:tcBorders>
              <w:top w:val="nil"/>
              <w:right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spacing w:before="56"/>
              <w:ind w:left="25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EC2968">
        <w:trPr>
          <w:trHeight w:hRule="exact" w:val="383"/>
        </w:trPr>
        <w:tc>
          <w:tcPr>
            <w:tcW w:w="1800" w:type="dxa"/>
            <w:vMerge/>
            <w:tcBorders>
              <w:top w:val="nil"/>
              <w:bottom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44" w:lineRule="exact"/>
              <w:ind w:left="40" w:right="44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7" w:type="dxa"/>
            <w:gridSpan w:val="2"/>
            <w:tcBorders>
              <w:bottom w:val="nil"/>
            </w:tcBorders>
          </w:tcPr>
          <w:p w:rsidR="00EC2968" w:rsidRDefault="00C150E8">
            <w:pPr>
              <w:pStyle w:val="TableParagraph"/>
              <w:ind w:left="42"/>
              <w:rPr>
                <w:sz w:val="12"/>
              </w:rPr>
            </w:pPr>
            <w:proofErr w:type="gramStart"/>
            <w:r>
              <w:rPr>
                <w:sz w:val="12"/>
                <w:lang w:val="hu"/>
              </w:rPr>
              <w:t>Akut</w:t>
            </w:r>
            <w:proofErr w:type="gramEnd"/>
            <w:r>
              <w:rPr>
                <w:sz w:val="12"/>
                <w:lang w:val="hu"/>
              </w:rPr>
              <w:t xml:space="preserve"> </w:t>
            </w:r>
            <w:proofErr w:type="spellStart"/>
            <w:r>
              <w:rPr>
                <w:sz w:val="12"/>
                <w:lang w:val="hu"/>
              </w:rPr>
              <w:t>tox</w:t>
            </w:r>
            <w:proofErr w:type="spellEnd"/>
            <w:r>
              <w:rPr>
                <w:sz w:val="12"/>
                <w:lang w:val="hu"/>
              </w:rPr>
              <w:t xml:space="preserve">. 3: H331; Akut </w:t>
            </w:r>
            <w:proofErr w:type="spellStart"/>
            <w:r>
              <w:rPr>
                <w:sz w:val="12"/>
                <w:lang w:val="hu"/>
              </w:rPr>
              <w:t>tox</w:t>
            </w:r>
            <w:proofErr w:type="spellEnd"/>
            <w:r>
              <w:rPr>
                <w:sz w:val="12"/>
                <w:lang w:val="hu"/>
              </w:rPr>
              <w:t xml:space="preserve">. 4: H302; Vízi </w:t>
            </w:r>
            <w:proofErr w:type="gramStart"/>
            <w:r>
              <w:rPr>
                <w:sz w:val="12"/>
                <w:lang w:val="hu"/>
              </w:rPr>
              <w:t>akut</w:t>
            </w:r>
            <w:proofErr w:type="gramEnd"/>
            <w:r>
              <w:rPr>
                <w:sz w:val="12"/>
                <w:lang w:val="hu"/>
              </w:rPr>
              <w:t xml:space="preserve"> 1: H400; Vízi krónikus 1: H410; Szemkár. 1: H318; </w:t>
            </w:r>
            <w:proofErr w:type="spellStart"/>
            <w:r>
              <w:rPr>
                <w:sz w:val="12"/>
                <w:lang w:val="hu"/>
              </w:rPr>
              <w:t>Bőrszenz</w:t>
            </w:r>
            <w:proofErr w:type="spellEnd"/>
            <w:r>
              <w:rPr>
                <w:sz w:val="12"/>
                <w:lang w:val="hu"/>
              </w:rPr>
              <w:t xml:space="preserve">. 1: H317; </w:t>
            </w:r>
            <w:proofErr w:type="spellStart"/>
            <w:r>
              <w:rPr>
                <w:sz w:val="12"/>
                <w:lang w:val="hu"/>
              </w:rPr>
              <w:t>STOT</w:t>
            </w:r>
            <w:proofErr w:type="spellEnd"/>
            <w:r>
              <w:rPr>
                <w:sz w:val="12"/>
                <w:lang w:val="hu"/>
              </w:rPr>
              <w:t xml:space="preserve"> RE 1: H372 - Veszély</w:t>
            </w:r>
          </w:p>
        </w:tc>
        <w:tc>
          <w:tcPr>
            <w:tcW w:w="914" w:type="dxa"/>
            <w:vMerge/>
            <w:tcBorders>
              <w:top w:val="nil"/>
              <w:bottom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</w:tr>
      <w:tr w:rsidR="00EC2968">
        <w:trPr>
          <w:trHeight w:hRule="exact" w:val="188"/>
        </w:trPr>
        <w:tc>
          <w:tcPr>
            <w:tcW w:w="1800" w:type="dxa"/>
            <w:tcBorders>
              <w:top w:val="nil"/>
              <w:bottom w:val="single" w:sz="12" w:space="0" w:color="000000"/>
            </w:tcBorders>
          </w:tcPr>
          <w:p w:rsidR="00EC2968" w:rsidRDefault="00C150E8">
            <w:pPr>
              <w:pStyle w:val="TableParagraph"/>
              <w:ind w:left="485"/>
              <w:rPr>
                <w:sz w:val="12"/>
              </w:rPr>
            </w:pPr>
            <w:r>
              <w:rPr>
                <w:sz w:val="12"/>
                <w:lang w:val="hu"/>
              </w:rPr>
              <w:t>XXXX</w:t>
            </w:r>
          </w:p>
        </w:tc>
        <w:tc>
          <w:tcPr>
            <w:tcW w:w="1451" w:type="dxa"/>
            <w:tcBorders>
              <w:top w:val="nil"/>
              <w:bottom w:val="single" w:sz="12" w:space="0" w:color="000000"/>
            </w:tcBorders>
            <w:shd w:val="clear" w:color="auto" w:fill="B7C8AB"/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07" w:type="dxa"/>
            <w:gridSpan w:val="2"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4" w:type="dxa"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C2968">
        <w:trPr>
          <w:trHeight w:hRule="exact" w:val="182"/>
        </w:trPr>
        <w:tc>
          <w:tcPr>
            <w:tcW w:w="1800" w:type="dxa"/>
            <w:tcBorders>
              <w:top w:val="single" w:sz="12" w:space="0" w:color="000000"/>
              <w:bottom w:val="nil"/>
            </w:tcBorders>
          </w:tcPr>
          <w:p w:rsidR="00EC2968" w:rsidRDefault="00C150E8">
            <w:pPr>
              <w:pStyle w:val="TableParagraph"/>
              <w:tabs>
                <w:tab w:val="left" w:pos="485"/>
              </w:tabs>
              <w:spacing w:before="23" w:line="124" w:lineRule="exact"/>
              <w:ind w:left="29"/>
              <w:rPr>
                <w:sz w:val="12"/>
              </w:rPr>
            </w:pPr>
            <w:proofErr w:type="spellStart"/>
            <w:r>
              <w:rPr>
                <w:sz w:val="12"/>
                <w:lang w:val="hu"/>
              </w:rPr>
              <w:t>CAS</w:t>
            </w:r>
            <w:proofErr w:type="spellEnd"/>
            <w:r>
              <w:rPr>
                <w:sz w:val="12"/>
                <w:lang w:val="hu"/>
              </w:rPr>
              <w:t>-szám:</w:t>
            </w:r>
            <w:r>
              <w:rPr>
                <w:sz w:val="12"/>
                <w:lang w:val="hu"/>
              </w:rPr>
              <w:tab/>
              <w:t>34123-59-6</w:t>
            </w:r>
          </w:p>
        </w:tc>
        <w:tc>
          <w:tcPr>
            <w:tcW w:w="4167" w:type="dxa"/>
            <w:gridSpan w:val="2"/>
            <w:vMerge w:val="restart"/>
            <w:tcBorders>
              <w:top w:val="single" w:sz="12" w:space="0" w:color="000000"/>
              <w:right w:val="nil"/>
            </w:tcBorders>
          </w:tcPr>
          <w:p w:rsidR="00EC2968" w:rsidRDefault="00C150E8">
            <w:pPr>
              <w:pStyle w:val="TableParagraph"/>
              <w:spacing w:line="156" w:lineRule="exact"/>
              <w:ind w:left="46"/>
              <w:rPr>
                <w:b/>
                <w:sz w:val="13"/>
              </w:rPr>
            </w:pPr>
            <w:proofErr w:type="spellStart"/>
            <w:r>
              <w:rPr>
                <w:b/>
                <w:bCs/>
                <w:sz w:val="13"/>
                <w:lang w:val="hu"/>
              </w:rPr>
              <w:t>izoproturon</w:t>
            </w:r>
            <w:proofErr w:type="spellEnd"/>
            <w:r>
              <w:rPr>
                <w:b/>
                <w:bCs/>
                <w:sz w:val="13"/>
                <w:lang w:val="hu"/>
              </w:rPr>
              <w:t xml:space="preserve"> (ISO)⁽²⁾</w:t>
            </w:r>
          </w:p>
        </w:tc>
        <w:tc>
          <w:tcPr>
            <w:tcW w:w="2591" w:type="dxa"/>
            <w:vMerge w:val="restart"/>
            <w:tcBorders>
              <w:top w:val="single" w:sz="12" w:space="0" w:color="000000"/>
              <w:left w:val="nil"/>
            </w:tcBorders>
          </w:tcPr>
          <w:p w:rsidR="00EC2968" w:rsidRDefault="00C150E8">
            <w:pPr>
              <w:pStyle w:val="TableParagraph"/>
              <w:spacing w:line="156" w:lineRule="exact"/>
              <w:ind w:left="1702"/>
              <w:rPr>
                <w:sz w:val="13"/>
              </w:rPr>
            </w:pPr>
            <w:r>
              <w:rPr>
                <w:sz w:val="13"/>
                <w:lang w:val="hu"/>
              </w:rPr>
              <w:t>ATP ATP13</w:t>
            </w:r>
          </w:p>
        </w:tc>
        <w:tc>
          <w:tcPr>
            <w:tcW w:w="914" w:type="dxa"/>
            <w:tcBorders>
              <w:top w:val="single" w:sz="12" w:space="0" w:color="000000"/>
              <w:bottom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C2968">
        <w:trPr>
          <w:trHeight w:hRule="exact" w:val="50"/>
        </w:trPr>
        <w:tc>
          <w:tcPr>
            <w:tcW w:w="1800" w:type="dxa"/>
            <w:vMerge w:val="restart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tabs>
                <w:tab w:val="right" w:pos="1028"/>
              </w:tabs>
              <w:spacing w:line="14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EK-szám:</w:t>
            </w:r>
            <w:r>
              <w:rPr>
                <w:sz w:val="12"/>
                <w:lang w:val="hu"/>
              </w:rPr>
              <w:tab/>
              <w:t>251-835-4</w:t>
            </w:r>
          </w:p>
          <w:p w:rsidR="00EC2968" w:rsidRDefault="00C150E8">
            <w:pPr>
              <w:pStyle w:val="TableParagraph"/>
              <w:tabs>
                <w:tab w:val="right" w:pos="1203"/>
              </w:tabs>
              <w:spacing w:before="1" w:line="125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Index:</w:t>
            </w:r>
            <w:r>
              <w:rPr>
                <w:sz w:val="12"/>
                <w:lang w:val="hu"/>
              </w:rPr>
              <w:tab/>
              <w:t>006-044-00-7</w:t>
            </w:r>
          </w:p>
        </w:tc>
        <w:tc>
          <w:tcPr>
            <w:tcW w:w="4167" w:type="dxa"/>
            <w:gridSpan w:val="2"/>
            <w:vMerge/>
            <w:tcBorders>
              <w:top w:val="nil"/>
              <w:right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spacing w:before="56"/>
              <w:ind w:left="25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EC2968">
        <w:trPr>
          <w:trHeight w:hRule="exact" w:val="240"/>
        </w:trPr>
        <w:tc>
          <w:tcPr>
            <w:tcW w:w="1800" w:type="dxa"/>
            <w:vMerge/>
            <w:tcBorders>
              <w:top w:val="nil"/>
              <w:bottom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44" w:lineRule="exact"/>
              <w:ind w:left="40" w:right="44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7" w:type="dxa"/>
            <w:gridSpan w:val="2"/>
            <w:tcBorders>
              <w:bottom w:val="nil"/>
            </w:tcBorders>
          </w:tcPr>
          <w:p w:rsidR="00EC2968" w:rsidRDefault="00C150E8">
            <w:pPr>
              <w:pStyle w:val="TableParagraph"/>
              <w:spacing w:line="144" w:lineRule="exact"/>
              <w:ind w:left="42"/>
              <w:rPr>
                <w:sz w:val="12"/>
              </w:rPr>
            </w:pPr>
            <w:r>
              <w:rPr>
                <w:sz w:val="12"/>
                <w:lang w:val="hu"/>
              </w:rPr>
              <w:t xml:space="preserve">Vízi </w:t>
            </w:r>
            <w:proofErr w:type="gramStart"/>
            <w:r>
              <w:rPr>
                <w:sz w:val="12"/>
                <w:lang w:val="hu"/>
              </w:rPr>
              <w:t>akut</w:t>
            </w:r>
            <w:proofErr w:type="gramEnd"/>
            <w:r>
              <w:rPr>
                <w:sz w:val="12"/>
                <w:lang w:val="hu"/>
              </w:rPr>
              <w:t xml:space="preserve"> 1: H400; Vízi krónikus 1: H410; Karc. 2: H351; </w:t>
            </w:r>
            <w:proofErr w:type="spellStart"/>
            <w:r>
              <w:rPr>
                <w:sz w:val="12"/>
                <w:lang w:val="hu"/>
              </w:rPr>
              <w:t>STOT</w:t>
            </w:r>
            <w:proofErr w:type="spellEnd"/>
            <w:r>
              <w:rPr>
                <w:sz w:val="12"/>
                <w:lang w:val="hu"/>
              </w:rPr>
              <w:t xml:space="preserve"> RE 2: H373 - Vigyázat</w:t>
            </w:r>
          </w:p>
        </w:tc>
        <w:tc>
          <w:tcPr>
            <w:tcW w:w="914" w:type="dxa"/>
            <w:vMerge/>
            <w:tcBorders>
              <w:top w:val="nil"/>
              <w:bottom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</w:tr>
      <w:tr w:rsidR="00EC2968">
        <w:trPr>
          <w:trHeight w:hRule="exact" w:val="236"/>
        </w:trPr>
        <w:tc>
          <w:tcPr>
            <w:tcW w:w="1800" w:type="dxa"/>
            <w:tcBorders>
              <w:top w:val="nil"/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45" w:lineRule="exact"/>
              <w:ind w:left="29"/>
              <w:rPr>
                <w:sz w:val="12"/>
              </w:rPr>
            </w:pPr>
            <w:proofErr w:type="spellStart"/>
            <w:r>
              <w:rPr>
                <w:sz w:val="12"/>
                <w:lang w:val="hu"/>
              </w:rPr>
              <w:t>REACH</w:t>
            </w:r>
            <w:proofErr w:type="spellEnd"/>
            <w:r>
              <w:rPr>
                <w:sz w:val="12"/>
                <w:lang w:val="hu"/>
              </w:rPr>
              <w:t>: Nem alkalmazható</w:t>
            </w:r>
          </w:p>
        </w:tc>
        <w:tc>
          <w:tcPr>
            <w:tcW w:w="1451" w:type="dxa"/>
            <w:tcBorders>
              <w:top w:val="nil"/>
              <w:bottom w:val="single" w:sz="12" w:space="0" w:color="000000"/>
            </w:tcBorders>
            <w:shd w:val="clear" w:color="auto" w:fill="B7C8AB"/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07" w:type="dxa"/>
            <w:gridSpan w:val="2"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4" w:type="dxa"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C2968">
        <w:trPr>
          <w:trHeight w:hRule="exact" w:val="183"/>
        </w:trPr>
        <w:tc>
          <w:tcPr>
            <w:tcW w:w="1800" w:type="dxa"/>
            <w:tcBorders>
              <w:top w:val="single" w:sz="12" w:space="0" w:color="000000"/>
              <w:bottom w:val="nil"/>
            </w:tcBorders>
          </w:tcPr>
          <w:p w:rsidR="00EC2968" w:rsidRDefault="00C150E8">
            <w:pPr>
              <w:pStyle w:val="TableParagraph"/>
              <w:tabs>
                <w:tab w:val="left" w:pos="485"/>
              </w:tabs>
              <w:spacing w:before="24" w:line="124" w:lineRule="exact"/>
              <w:ind w:left="29"/>
              <w:rPr>
                <w:sz w:val="12"/>
              </w:rPr>
            </w:pPr>
            <w:proofErr w:type="spellStart"/>
            <w:r>
              <w:rPr>
                <w:sz w:val="12"/>
                <w:lang w:val="hu"/>
              </w:rPr>
              <w:t>CAS</w:t>
            </w:r>
            <w:proofErr w:type="spellEnd"/>
            <w:r>
              <w:rPr>
                <w:sz w:val="12"/>
                <w:lang w:val="hu"/>
              </w:rPr>
              <w:t>-szám:</w:t>
            </w:r>
            <w:r>
              <w:rPr>
                <w:sz w:val="12"/>
                <w:lang w:val="hu"/>
              </w:rPr>
              <w:tab/>
              <w:t>886-50-0</w:t>
            </w:r>
          </w:p>
        </w:tc>
        <w:tc>
          <w:tcPr>
            <w:tcW w:w="4167" w:type="dxa"/>
            <w:gridSpan w:val="2"/>
            <w:vMerge w:val="restart"/>
            <w:tcBorders>
              <w:top w:val="single" w:sz="12" w:space="0" w:color="000000"/>
              <w:right w:val="nil"/>
            </w:tcBorders>
          </w:tcPr>
          <w:p w:rsidR="00EC2968" w:rsidRDefault="00C150E8">
            <w:pPr>
              <w:pStyle w:val="TableParagraph"/>
              <w:ind w:left="4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Terbutrin⁽²⁾</w:t>
            </w:r>
          </w:p>
        </w:tc>
        <w:tc>
          <w:tcPr>
            <w:tcW w:w="2591" w:type="dxa"/>
            <w:vMerge w:val="restart"/>
            <w:tcBorders>
              <w:top w:val="single" w:sz="12" w:space="0" w:color="000000"/>
              <w:left w:val="nil"/>
            </w:tcBorders>
          </w:tcPr>
          <w:p w:rsidR="00EC2968" w:rsidRDefault="00C150E8">
            <w:pPr>
              <w:pStyle w:val="TableParagraph"/>
              <w:ind w:left="1702"/>
              <w:rPr>
                <w:sz w:val="13"/>
              </w:rPr>
            </w:pPr>
            <w:r>
              <w:rPr>
                <w:sz w:val="13"/>
                <w:lang w:val="hu"/>
              </w:rPr>
              <w:t>Saját besorolású</w:t>
            </w:r>
          </w:p>
        </w:tc>
        <w:tc>
          <w:tcPr>
            <w:tcW w:w="914" w:type="dxa"/>
            <w:tcBorders>
              <w:top w:val="single" w:sz="12" w:space="0" w:color="000000"/>
              <w:bottom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C2968">
        <w:trPr>
          <w:trHeight w:hRule="exact" w:val="47"/>
        </w:trPr>
        <w:tc>
          <w:tcPr>
            <w:tcW w:w="1800" w:type="dxa"/>
            <w:vMerge w:val="restart"/>
            <w:tcBorders>
              <w:top w:val="nil"/>
              <w:bottom w:val="single" w:sz="12" w:space="0" w:color="000000"/>
            </w:tcBorders>
          </w:tcPr>
          <w:p w:rsidR="00EC2968" w:rsidRDefault="00C150E8">
            <w:pPr>
              <w:pStyle w:val="TableParagraph"/>
              <w:tabs>
                <w:tab w:val="right" w:pos="1028"/>
              </w:tabs>
              <w:spacing w:line="14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EK-szám:</w:t>
            </w:r>
            <w:r>
              <w:rPr>
                <w:sz w:val="12"/>
                <w:lang w:val="hu"/>
              </w:rPr>
              <w:tab/>
              <w:t>212-950-5</w:t>
            </w:r>
          </w:p>
          <w:p w:rsidR="00EC2968" w:rsidRDefault="00C150E8" w:rsidP="00FD6801">
            <w:pPr>
              <w:pStyle w:val="TableParagraph"/>
              <w:ind w:left="29" w:right="240"/>
              <w:rPr>
                <w:sz w:val="12"/>
              </w:rPr>
            </w:pPr>
            <w:r>
              <w:rPr>
                <w:sz w:val="12"/>
                <w:lang w:val="hu"/>
              </w:rPr>
              <w:t xml:space="preserve">Index: Nem alkalmazható </w:t>
            </w:r>
            <w:proofErr w:type="spellStart"/>
            <w:r>
              <w:rPr>
                <w:sz w:val="12"/>
                <w:lang w:val="hu"/>
              </w:rPr>
              <w:t>REACH</w:t>
            </w:r>
            <w:proofErr w:type="spellEnd"/>
            <w:r>
              <w:rPr>
                <w:sz w:val="12"/>
                <w:lang w:val="hu"/>
              </w:rPr>
              <w:t>: Nem alkalmazható</w:t>
            </w:r>
          </w:p>
        </w:tc>
        <w:tc>
          <w:tcPr>
            <w:tcW w:w="4167" w:type="dxa"/>
            <w:gridSpan w:val="2"/>
            <w:vMerge/>
            <w:tcBorders>
              <w:top w:val="nil"/>
              <w:right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before="54"/>
              <w:ind w:left="25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EC2968">
        <w:trPr>
          <w:trHeight w:hRule="exact" w:val="476"/>
        </w:trPr>
        <w:tc>
          <w:tcPr>
            <w:tcW w:w="1800" w:type="dxa"/>
            <w:vMerge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tcBorders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44" w:lineRule="exact"/>
              <w:ind w:left="40" w:right="44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7" w:type="dxa"/>
            <w:gridSpan w:val="2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44" w:lineRule="exact"/>
              <w:ind w:left="42"/>
              <w:rPr>
                <w:sz w:val="12"/>
              </w:rPr>
            </w:pPr>
            <w:proofErr w:type="gramStart"/>
            <w:r>
              <w:rPr>
                <w:sz w:val="12"/>
                <w:lang w:val="hu"/>
              </w:rPr>
              <w:t>Akut</w:t>
            </w:r>
            <w:proofErr w:type="gramEnd"/>
            <w:r>
              <w:rPr>
                <w:sz w:val="12"/>
                <w:lang w:val="hu"/>
              </w:rPr>
              <w:t xml:space="preserve"> </w:t>
            </w:r>
            <w:proofErr w:type="spellStart"/>
            <w:r>
              <w:rPr>
                <w:sz w:val="12"/>
                <w:lang w:val="hu"/>
              </w:rPr>
              <w:t>tox</w:t>
            </w:r>
            <w:proofErr w:type="spellEnd"/>
            <w:r>
              <w:rPr>
                <w:sz w:val="12"/>
                <w:lang w:val="hu"/>
              </w:rPr>
              <w:t xml:space="preserve">. 4: H302; Vízi </w:t>
            </w:r>
            <w:proofErr w:type="gramStart"/>
            <w:r>
              <w:rPr>
                <w:sz w:val="12"/>
                <w:lang w:val="hu"/>
              </w:rPr>
              <w:t>akut</w:t>
            </w:r>
            <w:proofErr w:type="gramEnd"/>
            <w:r>
              <w:rPr>
                <w:sz w:val="12"/>
                <w:lang w:val="hu"/>
              </w:rPr>
              <w:t xml:space="preserve"> 1: H400; Vízi krónikus 1: H410; </w:t>
            </w:r>
            <w:proofErr w:type="spellStart"/>
            <w:r>
              <w:rPr>
                <w:sz w:val="12"/>
                <w:lang w:val="hu"/>
              </w:rPr>
              <w:t>Bőrszenz</w:t>
            </w:r>
            <w:proofErr w:type="spellEnd"/>
            <w:r>
              <w:rPr>
                <w:sz w:val="12"/>
                <w:lang w:val="hu"/>
              </w:rPr>
              <w:t>. 1B: H317 -</w:t>
            </w:r>
          </w:p>
          <w:p w:rsidR="00EC2968" w:rsidRDefault="00C150E8">
            <w:pPr>
              <w:pStyle w:val="TableParagraph"/>
              <w:spacing w:before="4"/>
              <w:ind w:left="42"/>
              <w:rPr>
                <w:sz w:val="12"/>
              </w:rPr>
            </w:pPr>
            <w:r>
              <w:rPr>
                <w:sz w:val="12"/>
                <w:lang w:val="hu"/>
              </w:rPr>
              <w:t>Vigyázat</w:t>
            </w:r>
          </w:p>
        </w:tc>
        <w:tc>
          <w:tcPr>
            <w:tcW w:w="914" w:type="dxa"/>
            <w:vMerge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</w:tr>
    </w:tbl>
    <w:p w:rsidR="00EC2968" w:rsidRDefault="00EC2968">
      <w:pPr>
        <w:rPr>
          <w:sz w:val="2"/>
          <w:szCs w:val="2"/>
        </w:rPr>
        <w:sectPr w:rsidR="00EC2968">
          <w:pgSz w:w="11910" w:h="16840"/>
          <w:pgMar w:top="2080" w:right="600" w:bottom="1260" w:left="600" w:header="720" w:footer="1016" w:gutter="0"/>
          <w:cols w:space="708"/>
        </w:sectPr>
      </w:pPr>
    </w:p>
    <w:p w:rsidR="00EC2968" w:rsidRDefault="00FD6801">
      <w:pPr>
        <w:pStyle w:val="Szvegtrzs"/>
        <w:rPr>
          <w:sz w:val="20"/>
        </w:rPr>
      </w:pPr>
      <w:r>
        <w:rPr>
          <w:lang w:val="hu"/>
        </w:rPr>
        <w:pict>
          <v:group id="docshapegroup34" o:spid="_x0000_s1133" style="position:absolute;margin-left:35.9pt;margin-top:10.75pt;width:523.8pt;height:335.65pt;z-index:-16846336;mso-position-horizontal-relative:page" coordorigin="718,-6669" coordsize="10476,6525">
            <v:shape id="docshape35" o:spid="_x0000_s1136" style="position:absolute;left:717;top:-6364;width:10476;height:6220" coordorigin="718,-6364" coordsize="10476,6220" o:spt="100" adj="0,,0" path="m732,-2917r-14,l718,-2890r,208l718,-2490r,1l718,-2461r,355l718,-1911r,26l722,-1885r10,l732,-1911r,-195l732,-2461r,-28l732,-2490r,-192l732,-2890r,-27xm732,-3747r-14,l718,-3541r,192l718,-3346r,26l718,-3111r,192l732,-2919r,-192l732,-3320r,-26l732,-3349r,-192l732,-3747xm737,-228r-15,l722,-159r,15l737,-144r,-15l737,-228xm737,-1770r-15,l722,-1486r-4,l718,-968r,29l718,-257r,26l732,-231r,-26l732,-939r,-29l732,-1486r5,l737,-1770xm737,-1885r-15,l722,-1772r15,l737,-1885xm737,-4033r-15,l722,-3750r15,l737,-4033xm737,-4600r-15,l722,-4316r,283l737,-4033r,-283l737,-4600xm737,-6364r-15,l722,-6227r,283l722,-5572r,454l722,-5116r,27l722,-5005r,321l722,-4600r15,l737,-4684r,-321l737,-5089r,-27l737,-5118r,-454l737,-5944r,-283l737,-6364xm11186,-228r-14,l11172,-159r-10435,l737,-144r10435,l11186,-144r,-15l11186,-228xm11186,-1885r-14,l11172,-1772r14,l11186,-1885xm11186,-4600r-14,l11172,-4316r,283l11186,-4033r,-283l11186,-4600xm11188,-4033r-14,l11174,-3750r14,l11188,-4033xm11188,-6227r-2,l11186,-6364r-14,l11172,-6227r2,l11174,-5944r,372l11174,-5118r,2l11174,-5089r-2,l11172,-5005r,321l11172,-4600r14,l11186,-4684r,-321l11186,-5089r2,l11188,-5116r,-2l11188,-5572r,-372l11188,-6227xm11193,-1486r-5,l11188,-1770r-14,l11174,-1486r5,l11179,-968r,29l11179,-257r,26l11193,-231r,-26l11193,-939r,-29l11193,-1486xm11193,-2917r-14,l11179,-2890r,208l11179,-2490r,1l11179,-2461r,355l11179,-1911r,26l11193,-1885r,-26l11193,-2106r,-355l11193,-2489r,-1l11193,-2682r,-208l11193,-2917xm11193,-3747r-14,l11179,-3541r,192l11179,-3346r,26l11179,-3111r,192l11193,-2919r,-192l11193,-3320r,-26l11193,-3349r,-192l11193,-3747xe" fillcolor="black" stroked="f">
              <v:stroke joinstyle="round"/>
              <v:formulas/>
              <v:path arrowok="t" o:connecttype="segments"/>
            </v:shape>
            <v:shape id="docshape36" o:spid="_x0000_s1135" type="#_x0000_t202" style="position:absolute;left:717;top:-6364;width:10476;height:6220" filled="f" stroked="f">
              <v:textbox inset="0,0,0,0">
                <w:txbxContent>
                  <w:p w:rsidR="00EC2968" w:rsidRDefault="00EC2968">
                    <w:pPr>
                      <w:rPr>
                        <w:sz w:val="14"/>
                      </w:rPr>
                    </w:pPr>
                  </w:p>
                  <w:p w:rsidR="00EC2968" w:rsidRDefault="00EC2968">
                    <w:pPr>
                      <w:rPr>
                        <w:sz w:val="14"/>
                      </w:rPr>
                    </w:pPr>
                  </w:p>
                  <w:p w:rsidR="00EC2968" w:rsidRDefault="00EC2968">
                    <w:pPr>
                      <w:rPr>
                        <w:sz w:val="14"/>
                      </w:rPr>
                    </w:pPr>
                  </w:p>
                  <w:p w:rsidR="00EC2968" w:rsidRDefault="00EC2968">
                    <w:pPr>
                      <w:rPr>
                        <w:sz w:val="14"/>
                      </w:rPr>
                    </w:pPr>
                  </w:p>
                  <w:p w:rsidR="00EC2968" w:rsidRDefault="00EC2968">
                    <w:pPr>
                      <w:rPr>
                        <w:sz w:val="14"/>
                      </w:rPr>
                    </w:pPr>
                  </w:p>
                  <w:p w:rsidR="00EC2968" w:rsidRDefault="00EC2968">
                    <w:pPr>
                      <w:rPr>
                        <w:sz w:val="14"/>
                      </w:rPr>
                    </w:pPr>
                  </w:p>
                  <w:p w:rsidR="00EC2968" w:rsidRDefault="00EC2968">
                    <w:pPr>
                      <w:rPr>
                        <w:sz w:val="14"/>
                      </w:rPr>
                    </w:pPr>
                  </w:p>
                  <w:p w:rsidR="00EC2968" w:rsidRDefault="00EC2968">
                    <w:pPr>
                      <w:spacing w:before="6"/>
                      <w:rPr>
                        <w:sz w:val="14"/>
                      </w:rPr>
                    </w:pPr>
                  </w:p>
                  <w:p w:rsidR="00EC2968" w:rsidRDefault="00C150E8">
                    <w:pPr>
                      <w:ind w:left="749"/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⁽¹⁾ Fő összetevő</w:t>
                    </w:r>
                  </w:p>
                  <w:p w:rsidR="00EC2968" w:rsidRDefault="00C150E8">
                    <w:pPr>
                      <w:spacing w:before="2"/>
                      <w:ind w:left="749"/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 xml:space="preserve">⁽²⁾ A 2020/878/EU rendeletben meghatározott </w:t>
                    </w:r>
                    <w:proofErr w:type="gramStart"/>
                    <w:r>
                      <w:rPr>
                        <w:sz w:val="12"/>
                        <w:lang w:val="hu"/>
                      </w:rPr>
                      <w:t>kritériumoknak</w:t>
                    </w:r>
                    <w:proofErr w:type="gramEnd"/>
                    <w:r>
                      <w:rPr>
                        <w:sz w:val="12"/>
                        <w:lang w:val="hu"/>
                      </w:rPr>
                      <w:t xml:space="preserve"> megfelelő egészségügyi vagy környezeti kockázatot jelentő anyag</w:t>
                    </w:r>
                  </w:p>
                  <w:p w:rsidR="00EC2968" w:rsidRDefault="00C150E8">
                    <w:pPr>
                      <w:spacing w:before="115"/>
                      <w:ind w:left="75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Az anyagok veszélyességére vonatkozó további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információkért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lásd a 11., 12. és 16. szakaszt.</w:t>
                    </w:r>
                  </w:p>
                  <w:p w:rsidR="00EC2968" w:rsidRDefault="00C150E8">
                    <w:pPr>
                      <w:spacing w:before="91"/>
                      <w:ind w:left="75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Egyéb </w:t>
                    </w:r>
                    <w:proofErr w:type="gramStart"/>
                    <w:r>
                      <w:rPr>
                        <w:b/>
                        <w:bCs/>
                        <w:sz w:val="16"/>
                        <w:lang w:val="hu"/>
                      </w:rPr>
                      <w:t>információ</w:t>
                    </w:r>
                    <w:proofErr w:type="gramEnd"/>
                    <w:r>
                      <w:rPr>
                        <w:b/>
                        <w:bCs/>
                        <w:sz w:val="16"/>
                        <w:lang w:val="hu"/>
                      </w:rPr>
                      <w:t>:</w:t>
                    </w:r>
                  </w:p>
                </w:txbxContent>
              </v:textbox>
            </v:shape>
            <v:shape id="docshape37" o:spid="_x0000_s1134" type="#_x0000_t202" style="position:absolute;left:729;top:-6662;width:10450;height:291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3. SZAKASZ: ÖSSZETÉTEL/AZ ÖSSZETEVŐKRE VONATKOZÓ INFORMÁCIÓK (folytatás)</w:t>
                    </w:r>
                  </w:p>
                </w:txbxContent>
              </v:textbox>
            </v:shape>
            <w10:wrap anchorx="page"/>
          </v:group>
        </w:pict>
      </w:r>
    </w:p>
    <w:p w:rsidR="00EC2968" w:rsidRDefault="00FD6801" w:rsidP="00FD6801">
      <w:pPr>
        <w:pStyle w:val="Szvegtrzs"/>
        <w:tabs>
          <w:tab w:val="left" w:pos="7875"/>
        </w:tabs>
        <w:spacing w:before="9"/>
        <w:rPr>
          <w:sz w:val="25"/>
        </w:rPr>
      </w:pPr>
      <w:r>
        <w:rPr>
          <w:sz w:val="25"/>
        </w:rPr>
        <w:tab/>
      </w:r>
    </w:p>
    <w:tbl>
      <w:tblPr>
        <w:tblStyle w:val="TableNormal"/>
        <w:tblW w:w="0" w:type="auto"/>
        <w:tblInd w:w="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451"/>
        <w:gridCol w:w="5307"/>
        <w:gridCol w:w="914"/>
      </w:tblGrid>
      <w:tr w:rsidR="00EC2968">
        <w:trPr>
          <w:trHeight w:val="253"/>
        </w:trPr>
        <w:tc>
          <w:tcPr>
            <w:tcW w:w="1800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74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6758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699" w:right="268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Kémiai név/besorolás</w:t>
            </w:r>
          </w:p>
        </w:tc>
        <w:tc>
          <w:tcPr>
            <w:tcW w:w="91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08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Koncentráció</w:t>
            </w:r>
            <w:proofErr w:type="gramEnd"/>
          </w:p>
        </w:tc>
      </w:tr>
      <w:tr w:rsidR="00EC2968">
        <w:trPr>
          <w:trHeight w:val="167"/>
        </w:trPr>
        <w:tc>
          <w:tcPr>
            <w:tcW w:w="1800" w:type="dxa"/>
            <w:tcBorders>
              <w:bottom w:val="nil"/>
            </w:tcBorders>
          </w:tcPr>
          <w:p w:rsidR="00EC2968" w:rsidRDefault="00C150E8">
            <w:pPr>
              <w:pStyle w:val="TableParagraph"/>
              <w:tabs>
                <w:tab w:val="left" w:pos="492"/>
              </w:tabs>
              <w:spacing w:before="26" w:line="121" w:lineRule="exact"/>
              <w:ind w:left="36"/>
              <w:rPr>
                <w:sz w:val="12"/>
              </w:rPr>
            </w:pPr>
            <w:proofErr w:type="spellStart"/>
            <w:r>
              <w:rPr>
                <w:sz w:val="12"/>
                <w:lang w:val="hu"/>
              </w:rPr>
              <w:t>CAS</w:t>
            </w:r>
            <w:proofErr w:type="spellEnd"/>
            <w:r>
              <w:rPr>
                <w:sz w:val="12"/>
                <w:lang w:val="hu"/>
              </w:rPr>
              <w:t>-szám:</w:t>
            </w:r>
            <w:r>
              <w:rPr>
                <w:sz w:val="12"/>
                <w:lang w:val="hu"/>
              </w:rPr>
              <w:tab/>
              <w:t>55965-84-9</w:t>
            </w:r>
          </w:p>
        </w:tc>
        <w:tc>
          <w:tcPr>
            <w:tcW w:w="6758" w:type="dxa"/>
            <w:gridSpan w:val="2"/>
            <w:tcBorders>
              <w:bottom w:val="nil"/>
            </w:tcBorders>
          </w:tcPr>
          <w:p w:rsidR="00EC2968" w:rsidRDefault="00C150E8">
            <w:pPr>
              <w:pStyle w:val="TableParagraph"/>
              <w:spacing w:before="1" w:line="145" w:lineRule="exact"/>
              <w:ind w:left="53"/>
              <w:rPr>
                <w:sz w:val="13"/>
              </w:rPr>
            </w:pPr>
            <w:proofErr w:type="gramStart"/>
            <w:r>
              <w:rPr>
                <w:b/>
                <w:bCs/>
                <w:sz w:val="13"/>
                <w:lang w:val="hu"/>
              </w:rPr>
              <w:t>Reakciótömeg :5-klór-2-metil-4-izotiazolin-3-on</w:t>
            </w:r>
            <w:proofErr w:type="gramEnd"/>
            <w:r>
              <w:rPr>
                <w:b/>
                <w:bCs/>
                <w:sz w:val="13"/>
                <w:lang w:val="hu"/>
              </w:rPr>
              <w:t xml:space="preserve"> [EK-szám: 247-500-7] és 2-metil-2H - </w:t>
            </w:r>
            <w:r>
              <w:rPr>
                <w:sz w:val="13"/>
                <w:lang w:val="hu"/>
              </w:rPr>
              <w:t>Automatikusan osztályozott</w:t>
            </w:r>
          </w:p>
        </w:tc>
        <w:tc>
          <w:tcPr>
            <w:tcW w:w="914" w:type="dxa"/>
            <w:tcBorders>
              <w:bottom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C2968">
        <w:trPr>
          <w:trHeight w:val="147"/>
        </w:trPr>
        <w:tc>
          <w:tcPr>
            <w:tcW w:w="1800" w:type="dxa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tabs>
                <w:tab w:val="left" w:pos="492"/>
              </w:tabs>
              <w:spacing w:before="3" w:line="124" w:lineRule="exact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 xml:space="preserve">EK-szám: </w:t>
            </w:r>
            <w:r>
              <w:rPr>
                <w:sz w:val="12"/>
                <w:lang w:val="hu"/>
              </w:rPr>
              <w:tab/>
              <w:t>Nem alkalmazható</w:t>
            </w:r>
          </w:p>
        </w:tc>
        <w:tc>
          <w:tcPr>
            <w:tcW w:w="6758" w:type="dxa"/>
            <w:gridSpan w:val="2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spacing w:line="128" w:lineRule="exact"/>
              <w:ind w:left="53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izotiazol-3-on [EK-szám: 220-239-6] (3:1)⁽²⁾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EC2968">
        <w:trPr>
          <w:trHeight w:val="42"/>
        </w:trPr>
        <w:tc>
          <w:tcPr>
            <w:tcW w:w="1800" w:type="dxa"/>
            <w:vMerge w:val="restart"/>
            <w:tcBorders>
              <w:top w:val="nil"/>
            </w:tcBorders>
          </w:tcPr>
          <w:p w:rsidR="00EC2968" w:rsidRDefault="00C150E8">
            <w:pPr>
              <w:pStyle w:val="TableParagraph"/>
              <w:spacing w:line="144" w:lineRule="exact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>Index: 613-167-00-5</w:t>
            </w:r>
          </w:p>
          <w:p w:rsidR="00EC2968" w:rsidRDefault="00C150E8">
            <w:pPr>
              <w:pStyle w:val="TableParagraph"/>
              <w:spacing w:before="4"/>
              <w:ind w:left="36"/>
              <w:rPr>
                <w:sz w:val="12"/>
              </w:rPr>
            </w:pPr>
            <w:proofErr w:type="spellStart"/>
            <w:r>
              <w:rPr>
                <w:sz w:val="12"/>
                <w:lang w:val="hu"/>
              </w:rPr>
              <w:t>REACH</w:t>
            </w:r>
            <w:proofErr w:type="spellEnd"/>
            <w:r>
              <w:rPr>
                <w:sz w:val="12"/>
                <w:lang w:val="hu"/>
              </w:rPr>
              <w:t>: Nem alkalmazható</w:t>
            </w:r>
          </w:p>
        </w:tc>
        <w:tc>
          <w:tcPr>
            <w:tcW w:w="6758" w:type="dxa"/>
            <w:gridSpan w:val="2"/>
            <w:tcBorders>
              <w:top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</w:tcBorders>
          </w:tcPr>
          <w:p w:rsidR="00EC2968" w:rsidRDefault="00C150E8">
            <w:pPr>
              <w:pStyle w:val="TableParagraph"/>
              <w:spacing w:before="56"/>
              <w:ind w:left="264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EC2968">
        <w:trPr>
          <w:trHeight w:val="452"/>
        </w:trPr>
        <w:tc>
          <w:tcPr>
            <w:tcW w:w="1800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shd w:val="clear" w:color="auto" w:fill="B7C8AB"/>
          </w:tcPr>
          <w:p w:rsidR="00EC2968" w:rsidRDefault="00C150E8">
            <w:pPr>
              <w:pStyle w:val="TableParagraph"/>
              <w:spacing w:line="144" w:lineRule="exact"/>
              <w:ind w:left="56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7" w:type="dxa"/>
          </w:tcPr>
          <w:p w:rsidR="00EC2968" w:rsidRDefault="00C150E8">
            <w:pPr>
              <w:pStyle w:val="TableParagraph"/>
              <w:spacing w:line="247" w:lineRule="auto"/>
              <w:ind w:left="50"/>
              <w:rPr>
                <w:sz w:val="12"/>
              </w:rPr>
            </w:pPr>
            <w:proofErr w:type="gramStart"/>
            <w:r>
              <w:rPr>
                <w:sz w:val="12"/>
                <w:lang w:val="hu"/>
              </w:rPr>
              <w:t>Akut</w:t>
            </w:r>
            <w:proofErr w:type="gramEnd"/>
            <w:r>
              <w:rPr>
                <w:sz w:val="12"/>
                <w:lang w:val="hu"/>
              </w:rPr>
              <w:t xml:space="preserve"> </w:t>
            </w:r>
            <w:proofErr w:type="spellStart"/>
            <w:r>
              <w:rPr>
                <w:sz w:val="12"/>
                <w:lang w:val="hu"/>
              </w:rPr>
              <w:t>tox</w:t>
            </w:r>
            <w:proofErr w:type="spellEnd"/>
            <w:r>
              <w:rPr>
                <w:sz w:val="12"/>
                <w:lang w:val="hu"/>
              </w:rPr>
              <w:t xml:space="preserve">. 2: H310+H330; Akut </w:t>
            </w:r>
            <w:proofErr w:type="spellStart"/>
            <w:r>
              <w:rPr>
                <w:sz w:val="12"/>
                <w:lang w:val="hu"/>
              </w:rPr>
              <w:t>tox</w:t>
            </w:r>
            <w:proofErr w:type="spellEnd"/>
            <w:r>
              <w:rPr>
                <w:sz w:val="12"/>
                <w:lang w:val="hu"/>
              </w:rPr>
              <w:t xml:space="preserve">. 3: H301; Vízi </w:t>
            </w:r>
            <w:proofErr w:type="gramStart"/>
            <w:r>
              <w:rPr>
                <w:sz w:val="12"/>
                <w:lang w:val="hu"/>
              </w:rPr>
              <w:t>akut</w:t>
            </w:r>
            <w:proofErr w:type="gramEnd"/>
            <w:r>
              <w:rPr>
                <w:sz w:val="12"/>
                <w:lang w:val="hu"/>
              </w:rPr>
              <w:t xml:space="preserve"> 1: H400; Vízi krónikus 1: H410; Szemkár. 1: H318; Bőrkorr. 1B: H314; </w:t>
            </w:r>
            <w:proofErr w:type="spellStart"/>
            <w:r>
              <w:rPr>
                <w:sz w:val="12"/>
                <w:lang w:val="hu"/>
              </w:rPr>
              <w:t>Bőrszenz</w:t>
            </w:r>
            <w:proofErr w:type="spellEnd"/>
            <w:r>
              <w:rPr>
                <w:sz w:val="12"/>
                <w:lang w:val="hu"/>
              </w:rPr>
              <w:t>. 1A: H317 - Veszély</w:t>
            </w:r>
          </w:p>
        </w:tc>
        <w:tc>
          <w:tcPr>
            <w:tcW w:w="914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</w:tr>
    </w:tbl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spacing w:before="11"/>
        <w:rPr>
          <w:sz w:val="28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1"/>
        <w:gridCol w:w="891"/>
        <w:gridCol w:w="1866"/>
      </w:tblGrid>
      <w:tr w:rsidR="00EC2968">
        <w:trPr>
          <w:trHeight w:val="253"/>
        </w:trPr>
        <w:tc>
          <w:tcPr>
            <w:tcW w:w="6731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028" w:right="302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757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101" w:right="112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M-tényező</w:t>
            </w:r>
          </w:p>
        </w:tc>
      </w:tr>
      <w:tr w:rsidR="00EC2968">
        <w:trPr>
          <w:trHeight w:val="186"/>
        </w:trPr>
        <w:tc>
          <w:tcPr>
            <w:tcW w:w="6731" w:type="dxa"/>
            <w:vMerge w:val="restart"/>
            <w:tcBorders>
              <w:bottom w:val="single" w:sz="12" w:space="0" w:color="000000"/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before="4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3-jód-2-propinil-butilkarbamát</w:t>
            </w:r>
          </w:p>
          <w:p w:rsidR="00EC2968" w:rsidRDefault="00C150E8">
            <w:pPr>
              <w:pStyle w:val="TableParagraph"/>
              <w:tabs>
                <w:tab w:val="left" w:pos="1561"/>
              </w:tabs>
              <w:spacing w:before="47"/>
              <w:ind w:left="50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55406-53-6</w:t>
            </w:r>
            <w:r>
              <w:rPr>
                <w:sz w:val="13"/>
                <w:lang w:val="hu"/>
              </w:rPr>
              <w:tab/>
              <w:t>EK-szám: 259-627-5</w:t>
            </w:r>
          </w:p>
        </w:tc>
        <w:tc>
          <w:tcPr>
            <w:tcW w:w="891" w:type="dxa"/>
            <w:shd w:val="clear" w:color="auto" w:fill="B7C8AB"/>
          </w:tcPr>
          <w:p w:rsidR="00EC2968" w:rsidRDefault="00C150E8">
            <w:pPr>
              <w:pStyle w:val="TableParagraph"/>
              <w:spacing w:before="4"/>
              <w:ind w:left="49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Akut</w:t>
            </w:r>
            <w:proofErr w:type="gramEnd"/>
          </w:p>
        </w:tc>
        <w:tc>
          <w:tcPr>
            <w:tcW w:w="1866" w:type="dxa"/>
          </w:tcPr>
          <w:p w:rsidR="00EC2968" w:rsidRDefault="00C150E8">
            <w:pPr>
              <w:pStyle w:val="TableParagraph"/>
              <w:spacing w:before="4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10</w:t>
            </w:r>
          </w:p>
        </w:tc>
      </w:tr>
      <w:tr w:rsidR="00EC2968">
        <w:trPr>
          <w:trHeight w:val="186"/>
        </w:trPr>
        <w:tc>
          <w:tcPr>
            <w:tcW w:w="6731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891" w:type="dxa"/>
            <w:tcBorders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49" w:lineRule="exact"/>
              <w:ind w:left="49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Krónikus</w:t>
            </w:r>
            <w:proofErr w:type="gramEnd"/>
          </w:p>
        </w:tc>
        <w:tc>
          <w:tcPr>
            <w:tcW w:w="1866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49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1</w:t>
            </w:r>
          </w:p>
        </w:tc>
      </w:tr>
      <w:tr w:rsidR="00EC2968">
        <w:trPr>
          <w:trHeight w:val="183"/>
        </w:trPr>
        <w:tc>
          <w:tcPr>
            <w:tcW w:w="6731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50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izoproturon</w:t>
            </w:r>
            <w:proofErr w:type="spellEnd"/>
            <w:r>
              <w:rPr>
                <w:sz w:val="13"/>
                <w:lang w:val="hu"/>
              </w:rPr>
              <w:t xml:space="preserve"> (ISO)</w:t>
            </w:r>
          </w:p>
          <w:p w:rsidR="00EC2968" w:rsidRDefault="00C150E8">
            <w:pPr>
              <w:pStyle w:val="TableParagraph"/>
              <w:tabs>
                <w:tab w:val="left" w:pos="1561"/>
              </w:tabs>
              <w:spacing w:before="49"/>
              <w:ind w:left="50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34123-59-6</w:t>
            </w:r>
            <w:r>
              <w:rPr>
                <w:sz w:val="13"/>
                <w:lang w:val="hu"/>
              </w:rPr>
              <w:tab/>
              <w:t>EK-szám: 251-835-4</w:t>
            </w:r>
          </w:p>
        </w:tc>
        <w:tc>
          <w:tcPr>
            <w:tcW w:w="891" w:type="dxa"/>
            <w:tcBorders>
              <w:top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49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Akut</w:t>
            </w:r>
            <w:proofErr w:type="gramEnd"/>
          </w:p>
        </w:tc>
        <w:tc>
          <w:tcPr>
            <w:tcW w:w="1866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10</w:t>
            </w:r>
          </w:p>
        </w:tc>
      </w:tr>
      <w:tr w:rsidR="00EC2968">
        <w:trPr>
          <w:trHeight w:val="185"/>
        </w:trPr>
        <w:tc>
          <w:tcPr>
            <w:tcW w:w="6731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891" w:type="dxa"/>
            <w:tcBorders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49" w:lineRule="exact"/>
              <w:ind w:left="49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Krónikus</w:t>
            </w:r>
            <w:proofErr w:type="gramEnd"/>
          </w:p>
        </w:tc>
        <w:tc>
          <w:tcPr>
            <w:tcW w:w="1866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49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10</w:t>
            </w:r>
          </w:p>
        </w:tc>
      </w:tr>
      <w:tr w:rsidR="00EC2968">
        <w:trPr>
          <w:trHeight w:val="183"/>
        </w:trPr>
        <w:tc>
          <w:tcPr>
            <w:tcW w:w="6731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50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Terbutrin</w:t>
            </w:r>
            <w:proofErr w:type="spellEnd"/>
          </w:p>
          <w:p w:rsidR="00EC2968" w:rsidRDefault="00C150E8">
            <w:pPr>
              <w:pStyle w:val="TableParagraph"/>
              <w:tabs>
                <w:tab w:val="left" w:pos="1561"/>
              </w:tabs>
              <w:spacing w:before="49"/>
              <w:ind w:left="50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886-50-0</w:t>
            </w:r>
            <w:r>
              <w:rPr>
                <w:sz w:val="13"/>
                <w:lang w:val="hu"/>
              </w:rPr>
              <w:tab/>
              <w:t>EK-szám: 212-950-5</w:t>
            </w:r>
          </w:p>
        </w:tc>
        <w:tc>
          <w:tcPr>
            <w:tcW w:w="891" w:type="dxa"/>
            <w:tcBorders>
              <w:top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49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Akut</w:t>
            </w:r>
            <w:proofErr w:type="gramEnd"/>
          </w:p>
        </w:tc>
        <w:tc>
          <w:tcPr>
            <w:tcW w:w="1866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  <w:tr w:rsidR="00EC2968">
        <w:trPr>
          <w:trHeight w:val="185"/>
        </w:trPr>
        <w:tc>
          <w:tcPr>
            <w:tcW w:w="6731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891" w:type="dxa"/>
            <w:tcBorders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49" w:lineRule="exact"/>
              <w:ind w:left="49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Krónikus</w:t>
            </w:r>
            <w:proofErr w:type="gramEnd"/>
          </w:p>
        </w:tc>
        <w:tc>
          <w:tcPr>
            <w:tcW w:w="1866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49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  <w:tr w:rsidR="00EC2968">
        <w:trPr>
          <w:trHeight w:val="337"/>
        </w:trPr>
        <w:tc>
          <w:tcPr>
            <w:tcW w:w="6731" w:type="dxa"/>
            <w:vMerge w:val="restart"/>
            <w:tcBorders>
              <w:top w:val="single" w:sz="12" w:space="0" w:color="000000"/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line="237" w:lineRule="auto"/>
              <w:ind w:left="50" w:right="80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Reakciótömeg :5-klór-2-metil-4-izotiazolin-3-on</w:t>
            </w:r>
            <w:proofErr w:type="gramEnd"/>
            <w:r>
              <w:rPr>
                <w:sz w:val="13"/>
                <w:lang w:val="hu"/>
              </w:rPr>
              <w:t xml:space="preserve"> [EK-szám: 247-500-7] és 2-metil-2H-izotiazol-3-on [EK-szám: 220- 239-6] (3:1)</w:t>
            </w:r>
          </w:p>
          <w:p w:rsidR="00EC2968" w:rsidRDefault="00C150E8">
            <w:pPr>
              <w:pStyle w:val="TableParagraph"/>
              <w:tabs>
                <w:tab w:val="left" w:pos="1561"/>
              </w:tabs>
              <w:spacing w:before="41"/>
              <w:ind w:left="50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55965-84-9</w:t>
            </w:r>
            <w:r>
              <w:rPr>
                <w:sz w:val="13"/>
                <w:lang w:val="hu"/>
              </w:rPr>
              <w:tab/>
              <w:t>EK-szám: Nem alkalmazható</w:t>
            </w:r>
          </w:p>
        </w:tc>
        <w:tc>
          <w:tcPr>
            <w:tcW w:w="891" w:type="dxa"/>
            <w:tcBorders>
              <w:top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3" w:lineRule="exact"/>
              <w:ind w:left="49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Akut</w:t>
            </w:r>
            <w:proofErr w:type="gramEnd"/>
          </w:p>
        </w:tc>
        <w:tc>
          <w:tcPr>
            <w:tcW w:w="1866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3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  <w:tr w:rsidR="00EC2968">
        <w:trPr>
          <w:trHeight w:val="193"/>
        </w:trPr>
        <w:tc>
          <w:tcPr>
            <w:tcW w:w="6731" w:type="dxa"/>
            <w:vMerge/>
            <w:tcBorders>
              <w:top w:val="nil"/>
              <w:right w:val="single" w:sz="8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891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49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Krónikus</w:t>
            </w:r>
            <w:proofErr w:type="gramEnd"/>
          </w:p>
        </w:tc>
        <w:tc>
          <w:tcPr>
            <w:tcW w:w="1866" w:type="dxa"/>
          </w:tcPr>
          <w:p w:rsidR="00EC2968" w:rsidRDefault="00C150E8">
            <w:pPr>
              <w:pStyle w:val="TableParagraph"/>
              <w:spacing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</w:tbl>
    <w:p w:rsidR="00EC2968" w:rsidRDefault="00EC2968">
      <w:pPr>
        <w:pStyle w:val="Szvegtrzs"/>
        <w:spacing w:before="11"/>
        <w:rPr>
          <w:sz w:val="10"/>
        </w:rPr>
      </w:pPr>
    </w:p>
    <w:tbl>
      <w:tblPr>
        <w:tblStyle w:val="TableNormal"/>
        <w:tblW w:w="0" w:type="auto"/>
        <w:tblInd w:w="8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6"/>
        <w:gridCol w:w="4513"/>
      </w:tblGrid>
      <w:tr w:rsidR="00EC2968">
        <w:trPr>
          <w:trHeight w:val="253"/>
        </w:trPr>
        <w:tc>
          <w:tcPr>
            <w:tcW w:w="4976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149" w:right="214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4513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336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Fajlagos </w:t>
            </w:r>
            <w:proofErr w:type="gramStart"/>
            <w:r>
              <w:rPr>
                <w:sz w:val="13"/>
                <w:lang w:val="hu"/>
              </w:rPr>
              <w:t>koncentrációs</w:t>
            </w:r>
            <w:proofErr w:type="gramEnd"/>
            <w:r>
              <w:rPr>
                <w:sz w:val="13"/>
                <w:lang w:val="hu"/>
              </w:rPr>
              <w:t xml:space="preserve"> határérték</w:t>
            </w:r>
          </w:p>
        </w:tc>
      </w:tr>
      <w:tr w:rsidR="00EC2968">
        <w:trPr>
          <w:trHeight w:val="520"/>
        </w:trPr>
        <w:tc>
          <w:tcPr>
            <w:tcW w:w="4976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ind w:left="50" w:right="4079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Terbutrin</w:t>
            </w:r>
            <w:proofErr w:type="spellEnd"/>
            <w:r>
              <w:rPr>
                <w:sz w:val="13"/>
                <w:lang w:val="hu"/>
              </w:rPr>
              <w:t xml:space="preserve"> </w:t>
            </w: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886-50-0</w:t>
            </w:r>
          </w:p>
          <w:p w:rsidR="00EC2968" w:rsidRDefault="00C150E8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EK-szám: 212-950-5</w:t>
            </w:r>
          </w:p>
        </w:tc>
        <w:tc>
          <w:tcPr>
            <w:tcW w:w="4513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47"/>
              <w:rPr>
                <w:sz w:val="13"/>
              </w:rPr>
            </w:pPr>
            <w:r>
              <w:rPr>
                <w:sz w:val="13"/>
                <w:lang w:val="hu"/>
              </w:rPr>
              <w:t>% (p/p</w:t>
            </w:r>
            <w:proofErr w:type="gramStart"/>
            <w:r>
              <w:rPr>
                <w:sz w:val="13"/>
                <w:lang w:val="hu"/>
              </w:rPr>
              <w:t>) &gt;</w:t>
            </w:r>
            <w:proofErr w:type="gramEnd"/>
            <w:r>
              <w:rPr>
                <w:sz w:val="13"/>
                <w:lang w:val="hu"/>
              </w:rPr>
              <w:t xml:space="preserve">=3: </w:t>
            </w:r>
            <w:proofErr w:type="spellStart"/>
            <w:r>
              <w:rPr>
                <w:sz w:val="13"/>
                <w:lang w:val="hu"/>
              </w:rPr>
              <w:t>Bőrszenz</w:t>
            </w:r>
            <w:proofErr w:type="spellEnd"/>
            <w:r>
              <w:rPr>
                <w:sz w:val="13"/>
                <w:lang w:val="hu"/>
              </w:rPr>
              <w:t>. 1 - H317</w:t>
            </w:r>
          </w:p>
        </w:tc>
      </w:tr>
      <w:tr w:rsidR="00EC2968" w:rsidRPr="00FD6801">
        <w:trPr>
          <w:trHeight w:val="678"/>
        </w:trPr>
        <w:tc>
          <w:tcPr>
            <w:tcW w:w="4976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237" w:lineRule="auto"/>
              <w:ind w:left="50" w:right="87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Reakciótömeg :5-klór-2-metil-4-izotiazolin-3-on</w:t>
            </w:r>
            <w:proofErr w:type="gramEnd"/>
            <w:r>
              <w:rPr>
                <w:sz w:val="13"/>
                <w:lang w:val="hu"/>
              </w:rPr>
              <w:t xml:space="preserve"> [EK-szám: 247-500-7] és 2-metil-2H-izotiazol-3-on [EK-szám: 220-239-6] (3:1)</w:t>
            </w:r>
          </w:p>
          <w:p w:rsidR="00EC2968" w:rsidRDefault="00C150E8">
            <w:pPr>
              <w:pStyle w:val="TableParagraph"/>
              <w:spacing w:line="156" w:lineRule="exact"/>
              <w:ind w:left="50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55965-84-9</w:t>
            </w:r>
          </w:p>
          <w:p w:rsidR="00EC2968" w:rsidRDefault="00C150E8">
            <w:pPr>
              <w:pStyle w:val="TableParagraph"/>
              <w:spacing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4513" w:type="dxa"/>
            <w:tcBorders>
              <w:top w:val="single" w:sz="12" w:space="0" w:color="000000"/>
            </w:tcBorders>
          </w:tcPr>
          <w:p w:rsidR="00EC2968" w:rsidRPr="00C150E8" w:rsidRDefault="00C150E8">
            <w:pPr>
              <w:pStyle w:val="TableParagraph"/>
              <w:spacing w:line="237" w:lineRule="auto"/>
              <w:ind w:left="47" w:right="1892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</w:t>
            </w:r>
            <w:proofErr w:type="gramStart"/>
            <w:r>
              <w:rPr>
                <w:sz w:val="13"/>
                <w:lang w:val="hu"/>
              </w:rPr>
              <w:t>) &gt;</w:t>
            </w:r>
            <w:proofErr w:type="gramEnd"/>
            <w:r>
              <w:rPr>
                <w:sz w:val="13"/>
                <w:lang w:val="hu"/>
              </w:rPr>
              <w:t>=0,6: Bőrkorr. 1B - H314 0,</w:t>
            </w:r>
            <w:proofErr w:type="gramStart"/>
            <w:r>
              <w:rPr>
                <w:sz w:val="13"/>
                <w:lang w:val="hu"/>
              </w:rPr>
              <w:t>06&lt;</w:t>
            </w:r>
            <w:proofErr w:type="gramEnd"/>
            <w:r>
              <w:rPr>
                <w:sz w:val="13"/>
                <w:lang w:val="hu"/>
              </w:rPr>
              <w:t xml:space="preserve">= % (p/p) &lt;0,6: </w:t>
            </w:r>
            <w:proofErr w:type="spellStart"/>
            <w:r>
              <w:rPr>
                <w:sz w:val="13"/>
                <w:lang w:val="hu"/>
              </w:rPr>
              <w:t>Bőrirrit</w:t>
            </w:r>
            <w:proofErr w:type="spellEnd"/>
            <w:r>
              <w:rPr>
                <w:sz w:val="13"/>
                <w:lang w:val="hu"/>
              </w:rPr>
              <w:t>. 2 - H315</w:t>
            </w:r>
          </w:p>
          <w:p w:rsidR="00EC2968" w:rsidRPr="00C150E8" w:rsidRDefault="00C150E8">
            <w:pPr>
              <w:pStyle w:val="TableParagraph"/>
              <w:spacing w:line="156" w:lineRule="exact"/>
              <w:ind w:left="47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</w:t>
            </w:r>
            <w:proofErr w:type="gramStart"/>
            <w:r>
              <w:rPr>
                <w:sz w:val="13"/>
                <w:lang w:val="hu"/>
              </w:rPr>
              <w:t>) &gt;</w:t>
            </w:r>
            <w:proofErr w:type="gramEnd"/>
            <w:r>
              <w:rPr>
                <w:sz w:val="13"/>
                <w:lang w:val="hu"/>
              </w:rPr>
              <w:t xml:space="preserve">=0,06: </w:t>
            </w:r>
            <w:proofErr w:type="spellStart"/>
            <w:r>
              <w:rPr>
                <w:sz w:val="13"/>
                <w:lang w:val="hu"/>
              </w:rPr>
              <w:t>Szemirrit</w:t>
            </w:r>
            <w:proofErr w:type="spellEnd"/>
            <w:r>
              <w:rPr>
                <w:sz w:val="13"/>
                <w:lang w:val="hu"/>
              </w:rPr>
              <w:t>. 2 - H319</w:t>
            </w:r>
          </w:p>
          <w:p w:rsidR="00EC2968" w:rsidRPr="00C150E8" w:rsidRDefault="00C150E8">
            <w:pPr>
              <w:pStyle w:val="TableParagraph"/>
              <w:spacing w:line="156" w:lineRule="exact"/>
              <w:ind w:left="47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</w:t>
            </w:r>
            <w:proofErr w:type="gramStart"/>
            <w:r>
              <w:rPr>
                <w:sz w:val="13"/>
                <w:lang w:val="hu"/>
              </w:rPr>
              <w:t>) &gt;</w:t>
            </w:r>
            <w:proofErr w:type="gramEnd"/>
            <w:r>
              <w:rPr>
                <w:sz w:val="13"/>
                <w:lang w:val="hu"/>
              </w:rPr>
              <w:t xml:space="preserve">=0,0015: </w:t>
            </w:r>
            <w:proofErr w:type="spellStart"/>
            <w:r>
              <w:rPr>
                <w:sz w:val="13"/>
                <w:lang w:val="hu"/>
              </w:rPr>
              <w:t>Bőrszenz</w:t>
            </w:r>
            <w:proofErr w:type="spellEnd"/>
            <w:r>
              <w:rPr>
                <w:sz w:val="13"/>
                <w:lang w:val="hu"/>
              </w:rPr>
              <w:t>. 1A - H317</w:t>
            </w:r>
          </w:p>
        </w:tc>
      </w:tr>
    </w:tbl>
    <w:p w:rsidR="00EC2968" w:rsidRPr="00C150E8" w:rsidRDefault="00EC2968">
      <w:pPr>
        <w:pStyle w:val="Szvegtrzs"/>
        <w:spacing w:before="2"/>
        <w:rPr>
          <w:sz w:val="20"/>
          <w:lang w:val="pt-PT"/>
        </w:rPr>
      </w:pPr>
    </w:p>
    <w:p w:rsidR="00EC2968" w:rsidRDefault="00693D16">
      <w:pPr>
        <w:pStyle w:val="Cmsor1"/>
      </w:pPr>
      <w:r>
        <w:rPr>
          <w:lang w:val="hu"/>
        </w:rPr>
        <w:pict>
          <v:group id="docshapegroup38" o:spid="_x0000_s1128" style="position:absolute;left:0;text-align:left;margin-left:36.1pt;margin-top:4.2pt;width:523.2pt;height:290.95pt;z-index:-16845824;mso-position-horizontal-relative:page" coordorigin="722,84" coordsize="10464,5819">
            <v:rect id="docshape39" o:spid="_x0000_s1132" style="position:absolute;left:736;top:98;width:209;height:276" fillcolor="#6c8b58" stroked="f"/>
            <v:shape id="docshape40" o:spid="_x0000_s1131" style="position:absolute;left:722;top:83;width:224;height:305" coordorigin="722,84" coordsize="224,305" o:spt="100" adj="0,,0" path="m737,84r-15,l722,98r,276l722,388r15,l737,374r,-276l737,84xm946,374r-209,l737,388r209,l946,374xm946,84r-209,l737,98r209,l946,84xe" fillcolor="black" stroked="f">
              <v:stroke joinstyle="round"/>
              <v:formulas/>
              <v:path arrowok="t" o:connecttype="segments"/>
            </v:shape>
            <v:rect id="docshape41" o:spid="_x0000_s1130" style="position:absolute;left:945;top:98;width:10224;height:276" fillcolor="#6c8b58" stroked="f"/>
            <v:shape id="docshape42" o:spid="_x0000_s1129" style="position:absolute;left:722;top:83;width:10464;height:5819" coordorigin="722,84" coordsize="10464,5819" o:spt="100" adj="0,,0" path="m737,5888r-15,l722,5902r15,l737,5888xm737,3144r-15,l722,3771r,283l722,4683r,l722,4966r,283l722,5533r,283l722,5888r15,l737,5816r,-283l737,5249r,-283l737,4683r,l737,4054r,-283l737,3144xm737,1521r-15,l722,2148r,283l722,2861r,281l737,3142r,-281l737,2431r,-283l737,1521xm737,388r-15,l722,525r,283l722,1236r,283l737,1519r,-283l737,808r,-283l737,388xm11186,5888r-14,l737,5888r,14l11172,5902r14,l11186,5888xm11186,3144r-14,l11172,3771r,283l11172,4683r,l11172,4966r,283l11172,5533r,283l11172,5888r14,l11186,5816r,-283l11186,5249r,-283l11186,4683r,l11186,4054r,-283l11186,3144xm11186,1521r-14,l11172,2148r,283l11172,2861r,281l11186,3142r,-281l11186,2431r,-283l11186,1521xm11186,388r-2,l11184,374r,-276l11184,84r-15,l946,84r,14l11169,98r,276l946,374r,14l11169,388r3,l11172,525r,283l11172,1236r,283l11186,1519r,-283l11186,808r,-283l11186,38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C150E8">
        <w:rPr>
          <w:color w:val="FFFFFF"/>
          <w:lang w:val="hu"/>
        </w:rPr>
        <w:t>4. SZAKASZ: ELSŐSEGÉLYNYÚJTÁSI INTÉZKEDÉSEK</w:t>
      </w:r>
    </w:p>
    <w:p w:rsidR="00EC2968" w:rsidRDefault="00EC2968">
      <w:pPr>
        <w:pStyle w:val="Szvegtrzs"/>
        <w:spacing w:before="3"/>
      </w:pPr>
    </w:p>
    <w:p w:rsidR="00EC2968" w:rsidRDefault="00C150E8">
      <w:pPr>
        <w:pStyle w:val="Cmsor3"/>
        <w:numPr>
          <w:ilvl w:val="1"/>
          <w:numId w:val="10"/>
        </w:numPr>
        <w:tabs>
          <w:tab w:val="left" w:pos="907"/>
          <w:tab w:val="left" w:pos="908"/>
        </w:tabs>
        <w:spacing w:before="0"/>
        <w:ind w:hanging="520"/>
      </w:pPr>
      <w:r>
        <w:rPr>
          <w:lang w:val="hu"/>
        </w:rPr>
        <w:t>Elsősegélynyújtási intézkedések:</w:t>
      </w:r>
    </w:p>
    <w:p w:rsidR="00EC2968" w:rsidRDefault="00C150E8">
      <w:pPr>
        <w:pStyle w:val="Szvegtrzs"/>
        <w:spacing w:before="88"/>
        <w:ind w:left="907" w:right="422"/>
      </w:pPr>
      <w:r>
        <w:rPr>
          <w:lang w:val="hu"/>
        </w:rPr>
        <w:t xml:space="preserve">A termékkel való mérgezés okozta tünetek az </w:t>
      </w:r>
      <w:proofErr w:type="gramStart"/>
      <w:r>
        <w:rPr>
          <w:lang w:val="hu"/>
        </w:rPr>
        <w:t>expozíciót</w:t>
      </w:r>
      <w:proofErr w:type="gramEnd"/>
      <w:r>
        <w:rPr>
          <w:lang w:val="hu"/>
        </w:rPr>
        <w:t xml:space="preserve"> követően jelentkezhetnek, ezért kétség esetén, a vegyi anyagnak való közvetlen kitettség vagy a fizikai változás állapota esetén forduljon orvoshoz.</w:t>
      </w:r>
    </w:p>
    <w:p w:rsidR="00EC2968" w:rsidRDefault="00C150E8">
      <w:pPr>
        <w:pStyle w:val="Cmsor3"/>
        <w:spacing w:before="43"/>
        <w:ind w:left="907"/>
      </w:pPr>
      <w:r>
        <w:rPr>
          <w:lang w:val="hu"/>
        </w:rPr>
        <w:t>Belélegzés esetén:</w:t>
      </w:r>
    </w:p>
    <w:p w:rsidR="00EC2968" w:rsidRDefault="00C150E8">
      <w:pPr>
        <w:pStyle w:val="Szvegtrzs"/>
        <w:spacing w:before="90"/>
        <w:ind w:left="907"/>
      </w:pPr>
      <w:r>
        <w:rPr>
          <w:lang w:val="hu"/>
        </w:rPr>
        <w:t>A termék belégzése nem jelent veszélyt, de mérgezési tünetek esetén ajánlott az érintett személyt</w:t>
      </w:r>
    </w:p>
    <w:p w:rsidR="00EC2968" w:rsidRPr="00C150E8" w:rsidRDefault="00C150E8">
      <w:pPr>
        <w:pStyle w:val="Szvegtrzs"/>
        <w:spacing w:before="2"/>
        <w:ind w:left="907"/>
        <w:rPr>
          <w:lang w:val="hu"/>
        </w:rPr>
      </w:pPr>
      <w:proofErr w:type="gramStart"/>
      <w:r>
        <w:rPr>
          <w:lang w:val="hu"/>
        </w:rPr>
        <w:t>friss</w:t>
      </w:r>
      <w:proofErr w:type="gramEnd"/>
      <w:r>
        <w:rPr>
          <w:lang w:val="hu"/>
        </w:rPr>
        <w:t xml:space="preserve"> levegőre vinni, és nyugalmi testhelyzetbe helyezni. Forduljon orvoshoz, ha a tünetek továbbra is fennállnak.</w:t>
      </w:r>
    </w:p>
    <w:p w:rsidR="00EC2968" w:rsidRPr="00C150E8" w:rsidRDefault="00EC2968">
      <w:pPr>
        <w:pStyle w:val="Szvegtrzs"/>
        <w:spacing w:before="8"/>
        <w:rPr>
          <w:sz w:val="11"/>
          <w:lang w:val="hu"/>
        </w:rPr>
      </w:pPr>
    </w:p>
    <w:p w:rsidR="00EC2968" w:rsidRPr="00C150E8" w:rsidRDefault="00C150E8">
      <w:pPr>
        <w:pStyle w:val="Cmsor3"/>
        <w:spacing w:before="101"/>
        <w:ind w:left="907"/>
        <w:rPr>
          <w:lang w:val="hu"/>
        </w:rPr>
      </w:pPr>
      <w:r>
        <w:rPr>
          <w:lang w:val="hu"/>
        </w:rPr>
        <w:t>Bőrrel való érintkezés esetén:</w:t>
      </w:r>
    </w:p>
    <w:p w:rsidR="00EC2968" w:rsidRPr="00C150E8" w:rsidRDefault="00C150E8">
      <w:pPr>
        <w:pStyle w:val="Szvegtrzs"/>
        <w:spacing w:before="88"/>
        <w:ind w:left="907"/>
        <w:rPr>
          <w:lang w:val="hu"/>
        </w:rPr>
      </w:pPr>
      <w:r>
        <w:rPr>
          <w:lang w:val="hu"/>
        </w:rPr>
        <w:t>Allergiás bőrreakciót válthat ki. Érintkezés esetén ajánlott a területet vízzel és semleges szappannal lemosni. Bőrelváltozások</w:t>
      </w:r>
    </w:p>
    <w:p w:rsidR="00EC2968" w:rsidRPr="00C150E8" w:rsidRDefault="00C150E8">
      <w:pPr>
        <w:pStyle w:val="Szvegtrzs"/>
        <w:spacing w:before="3"/>
        <w:ind w:left="907"/>
        <w:rPr>
          <w:lang w:val="hu"/>
        </w:rPr>
      </w:pPr>
      <w:r>
        <w:rPr>
          <w:lang w:val="hu"/>
        </w:rPr>
        <w:t>(viszketés, bőrpír, hólyagok, gyulladás</w:t>
      </w:r>
      <w:proofErr w:type="gramStart"/>
      <w:r>
        <w:rPr>
          <w:lang w:val="hu"/>
        </w:rPr>
        <w:t>,...</w:t>
      </w:r>
      <w:proofErr w:type="gramEnd"/>
      <w:r>
        <w:rPr>
          <w:lang w:val="hu"/>
        </w:rPr>
        <w:t>) esetén keresse fel orvosát a jelen biztonsági adatlap kíséretében.</w:t>
      </w:r>
    </w:p>
    <w:p w:rsidR="00EC2968" w:rsidRPr="00C150E8" w:rsidRDefault="00C150E8">
      <w:pPr>
        <w:pStyle w:val="Cmsor3"/>
        <w:spacing w:before="42"/>
        <w:ind w:left="907"/>
        <w:rPr>
          <w:lang w:val="hu"/>
        </w:rPr>
      </w:pPr>
      <w:r>
        <w:rPr>
          <w:lang w:val="hu"/>
        </w:rPr>
        <w:t>Szembe kerülés esetén:</w:t>
      </w:r>
    </w:p>
    <w:p w:rsidR="00EC2968" w:rsidRPr="00C150E8" w:rsidRDefault="00C150E8">
      <w:pPr>
        <w:pStyle w:val="Szvegtrzs"/>
        <w:spacing w:before="88" w:line="242" w:lineRule="auto"/>
        <w:ind w:left="907" w:right="422"/>
        <w:rPr>
          <w:lang w:val="hu"/>
        </w:rPr>
      </w:pPr>
      <w:r>
        <w:rPr>
          <w:lang w:val="hu"/>
        </w:rPr>
        <w:t>Öblítse ki a szemét bő vízzel legalább 15 percig. Ha a sérült kontaktlencsét használ, el kell távolítani, ha nem tapadt a szeméhez, mert további károsodások léphetnek fel. Minden említett esetben a mosás után az érintett személyt sürgősen el kell szállítani az orvoshoz, a termék biztonsági adatlapjának kíséretében.</w:t>
      </w:r>
    </w:p>
    <w:p w:rsidR="00EC2968" w:rsidRPr="00C150E8" w:rsidRDefault="00C150E8">
      <w:pPr>
        <w:pStyle w:val="Cmsor3"/>
        <w:spacing w:before="44"/>
        <w:ind w:left="907"/>
        <w:rPr>
          <w:lang w:val="hu"/>
        </w:rPr>
      </w:pPr>
      <w:r>
        <w:rPr>
          <w:lang w:val="hu"/>
        </w:rPr>
        <w:t>Lenyelés/ aspiráció esetén:</w:t>
      </w:r>
    </w:p>
    <w:p w:rsidR="00EC2968" w:rsidRPr="00C150E8" w:rsidRDefault="00C150E8">
      <w:pPr>
        <w:pStyle w:val="Szvegtrzs"/>
        <w:spacing w:before="87"/>
        <w:ind w:left="907" w:right="331"/>
        <w:rPr>
          <w:lang w:val="hu"/>
        </w:rPr>
      </w:pPr>
      <w:r>
        <w:rPr>
          <w:lang w:val="hu"/>
        </w:rPr>
        <w:t xml:space="preserve">Azonnali orvosi ellátást kell nyújtani, bemutatva a termék biztonsági adatlapját. Ne idézzen elő hányást, ha hányás lép fel, tartsa az áldozat fejét </w:t>
      </w:r>
      <w:proofErr w:type="spellStart"/>
      <w:r>
        <w:rPr>
          <w:lang w:val="hu"/>
        </w:rPr>
        <w:t>előrebillentve</w:t>
      </w:r>
      <w:proofErr w:type="spellEnd"/>
      <w:r>
        <w:rPr>
          <w:lang w:val="hu"/>
        </w:rPr>
        <w:t>, hogy elkerülje a lenyelést. Tartsa az érintett személyt nyugalmi testhelyzetben. Tisztítsa meg a szájat és a torkot, mivel fennáll annak a veszélye, hogy a termék lenyelése hatással lehet rájuk.</w:t>
      </w:r>
    </w:p>
    <w:p w:rsidR="00EC2968" w:rsidRPr="00C150E8" w:rsidRDefault="00C150E8">
      <w:pPr>
        <w:pStyle w:val="Cmsor3"/>
        <w:numPr>
          <w:ilvl w:val="1"/>
          <w:numId w:val="10"/>
        </w:numPr>
        <w:tabs>
          <w:tab w:val="left" w:pos="907"/>
          <w:tab w:val="left" w:pos="908"/>
        </w:tabs>
        <w:spacing w:before="52"/>
        <w:ind w:hanging="520"/>
        <w:rPr>
          <w:lang w:val="hu"/>
        </w:rPr>
      </w:pPr>
      <w:r>
        <w:rPr>
          <w:lang w:val="hu"/>
        </w:rPr>
        <w:t xml:space="preserve">A legfontosabb </w:t>
      </w:r>
      <w:proofErr w:type="gramStart"/>
      <w:r>
        <w:rPr>
          <w:lang w:val="hu"/>
        </w:rPr>
        <w:t>akut</w:t>
      </w:r>
      <w:proofErr w:type="gramEnd"/>
      <w:r>
        <w:rPr>
          <w:lang w:val="hu"/>
        </w:rPr>
        <w:t xml:space="preserve"> és késleltetett tünetek és hatások:</w:t>
      </w:r>
    </w:p>
    <w:p w:rsidR="00EC2968" w:rsidRPr="00C150E8" w:rsidRDefault="00C150E8">
      <w:pPr>
        <w:pStyle w:val="Szvegtrzs"/>
        <w:spacing w:before="91"/>
        <w:ind w:left="907"/>
        <w:rPr>
          <w:lang w:val="hu"/>
        </w:rPr>
      </w:pPr>
      <w:r>
        <w:rPr>
          <w:lang w:val="hu"/>
        </w:rPr>
        <w:t xml:space="preserve">Az </w:t>
      </w:r>
      <w:proofErr w:type="gramStart"/>
      <w:r>
        <w:rPr>
          <w:lang w:val="hu"/>
        </w:rPr>
        <w:t>akut</w:t>
      </w:r>
      <w:proofErr w:type="gramEnd"/>
      <w:r>
        <w:rPr>
          <w:lang w:val="hu"/>
        </w:rPr>
        <w:t xml:space="preserve"> és késleltetett hatásokat a 2. és 11. szakasz tartalmazza.</w:t>
      </w:r>
    </w:p>
    <w:p w:rsidR="00EC2968" w:rsidRPr="00C150E8" w:rsidRDefault="00C150E8">
      <w:pPr>
        <w:pStyle w:val="Cmsor3"/>
        <w:numPr>
          <w:ilvl w:val="1"/>
          <w:numId w:val="10"/>
        </w:numPr>
        <w:tabs>
          <w:tab w:val="left" w:pos="907"/>
          <w:tab w:val="left" w:pos="908"/>
        </w:tabs>
        <w:ind w:hanging="520"/>
        <w:rPr>
          <w:lang w:val="hu"/>
        </w:rPr>
      </w:pPr>
      <w:r>
        <w:rPr>
          <w:lang w:val="hu"/>
        </w:rPr>
        <w:t>A szükséges azonnali orvosi ellátás és különleges kezelések jelzése:</w:t>
      </w:r>
    </w:p>
    <w:p w:rsidR="00EC2968" w:rsidRDefault="00C150E8">
      <w:pPr>
        <w:pStyle w:val="Szvegtrzs"/>
        <w:spacing w:before="90"/>
        <w:ind w:left="907"/>
      </w:pPr>
      <w:r>
        <w:rPr>
          <w:lang w:val="hu"/>
        </w:rPr>
        <w:t>Nem releváns</w:t>
      </w:r>
    </w:p>
    <w:p w:rsidR="00EC2968" w:rsidRDefault="00EC2968">
      <w:pPr>
        <w:pStyle w:val="Szvegtrzs"/>
        <w:rPr>
          <w:sz w:val="20"/>
        </w:rPr>
      </w:pPr>
    </w:p>
    <w:p w:rsidR="00EC2968" w:rsidRDefault="00693D16">
      <w:pPr>
        <w:pStyle w:val="Szvegtrzs"/>
        <w:spacing w:before="2"/>
        <w:rPr>
          <w:sz w:val="11"/>
        </w:rPr>
      </w:pPr>
      <w:r>
        <w:rPr>
          <w:lang w:val="hu"/>
        </w:rPr>
        <w:pict>
          <v:group id="docshapegroup43" o:spid="_x0000_s1122" style="position:absolute;margin-left:36.1pt;margin-top:8pt;width:523.2pt;height:26.4pt;z-index:-15726592;mso-wrap-distance-left:0;mso-wrap-distance-right:0;mso-position-horizontal-relative:page" coordorigin="722,160" coordsize="10464,528">
            <v:rect id="docshape44" o:spid="_x0000_s1127" style="position:absolute;left:736;top:173;width:209;height:279" fillcolor="#6c8b58" stroked="f"/>
            <v:shape id="docshape45" o:spid="_x0000_s1126" style="position:absolute;left:722;top:159;width:224;height:308" coordorigin="722,160" coordsize="224,308" o:spt="100" adj="0,,0" path="m737,452r-15,l722,467r15,l737,452xm737,160r-15,l722,174r,278l737,452r,-278l737,160xm946,452r-209,l737,467r209,l946,452xe" fillcolor="black" stroked="f">
              <v:stroke joinstyle="round"/>
              <v:formulas/>
              <v:path arrowok="t" o:connecttype="segments"/>
            </v:shape>
            <v:rect id="docshape46" o:spid="_x0000_s1125" style="position:absolute;left:945;top:173;width:10224;height:279" fillcolor="#6c8b58" stroked="f"/>
            <v:shape id="docshape47" o:spid="_x0000_s1124" style="position:absolute;left:722;top:159;width:10464;height:528" coordorigin="722,160" coordsize="10464,528" o:spt="100" adj="0,,0" path="m737,673r-15,l722,688r15,l737,673xm737,467r-15,l722,601r,72l737,673r,-72l737,467xm11184,452r-15,l946,452r,15l11169,467r3,l11184,467r,-15xm11184,160r-15,l11169,174r,278l11184,452r,-278l11184,160xm11186,673r-14,l737,673r,15l11172,688r14,l11186,673xm11186,467r-14,l11172,601r,72l11186,673r,-72l11186,467xe" fillcolor="black" stroked="f">
              <v:stroke joinstyle="round"/>
              <v:formulas/>
              <v:path arrowok="t" o:connecttype="segments"/>
            </v:shape>
            <v:shape id="docshape48" o:spid="_x0000_s1123" type="#_x0000_t202" style="position:absolute;left:729;top:166;width:10447;height:293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5. SZAKASZ: TŰZVÉDELMI INTÉZKEDÉSEK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2968" w:rsidRDefault="00EC2968">
      <w:pPr>
        <w:rPr>
          <w:sz w:val="11"/>
        </w:rPr>
        <w:sectPr w:rsidR="00EC2968">
          <w:pgSz w:w="11910" w:h="16840"/>
          <w:pgMar w:top="2080" w:right="600" w:bottom="1240" w:left="600" w:header="720" w:footer="1016" w:gutter="0"/>
          <w:cols w:space="708"/>
        </w:sectPr>
      </w:pPr>
    </w:p>
    <w:p w:rsidR="00EC2968" w:rsidRDefault="00EC2968">
      <w:pPr>
        <w:pStyle w:val="Szvegtrzs"/>
        <w:spacing w:before="1"/>
        <w:rPr>
          <w:sz w:val="9"/>
        </w:rPr>
      </w:pPr>
    </w:p>
    <w:p w:rsidR="00EC2968" w:rsidRDefault="00693D1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49" o:spid="_x0000_s1119" style="width:523.15pt;height:241.15pt;mso-position-horizontal-relative:char;mso-position-vertical-relative:line" coordsize="10463,4823">
            <v:shape id="docshape50" o:spid="_x0000_s1121" type="#_x0000_t202" style="position:absolute;left:7;top:297;width:10448;height:4518" filled="f" strokeweight=".72pt">
              <v:textbox inset="0,0,0,0">
                <w:txbxContent>
                  <w:p w:rsidR="00EC2968" w:rsidRDefault="00C150E8">
                    <w:pPr>
                      <w:numPr>
                        <w:ilvl w:val="1"/>
                        <w:numId w:val="9"/>
                      </w:numPr>
                      <w:tabs>
                        <w:tab w:val="left" w:pos="727"/>
                        <w:tab w:val="left" w:pos="728"/>
                      </w:tabs>
                      <w:spacing w:before="13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Oltóanyag:</w:t>
                    </w:r>
                  </w:p>
                  <w:p w:rsidR="00EC2968" w:rsidRDefault="00C150E8">
                    <w:pPr>
                      <w:spacing w:before="90"/>
                      <w:ind w:left="72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Megfelelő oltóanyag:</w:t>
                    </w:r>
                  </w:p>
                  <w:p w:rsidR="00EC2968" w:rsidRPr="00C150E8" w:rsidRDefault="00C150E8">
                    <w:pPr>
                      <w:spacing w:before="88" w:line="242" w:lineRule="auto"/>
                      <w:ind w:left="727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gyúlékony termék normál tárolási, kezelési és használati körülmények között. A nem megfelelő kezelés, tárolás vagy használat következtében bekövetkező gyulladás esetén lehetőleg többcélú porral oltó készülékeket (ABC osztály) kell használni, a Tűzvédelmi berendezésekre vonatkozó előírásoknak megfelelően.</w:t>
                    </w:r>
                  </w:p>
                  <w:p w:rsidR="00EC2968" w:rsidRDefault="00C150E8">
                    <w:pPr>
                      <w:spacing w:before="46"/>
                      <w:ind w:left="72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Nem megfelelő oltóanyag:</w:t>
                    </w:r>
                  </w:p>
                  <w:p w:rsidR="00EC2968" w:rsidRDefault="00C150E8">
                    <w:pPr>
                      <w:spacing w:before="90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EC2968" w:rsidRDefault="00C150E8">
                    <w:pPr>
                      <w:numPr>
                        <w:ilvl w:val="1"/>
                        <w:numId w:val="9"/>
                      </w:numPr>
                      <w:tabs>
                        <w:tab w:val="left" w:pos="727"/>
                        <w:tab w:val="left" w:pos="728"/>
                      </w:tabs>
                      <w:spacing w:before="8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anyaghoz vagy a keverékhez társuló különleges veszélyek:</w:t>
                    </w:r>
                  </w:p>
                  <w:p w:rsidR="00EC2968" w:rsidRDefault="00C150E8">
                    <w:pPr>
                      <w:spacing w:before="90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Az égés vagy a termikus bomlás következtében reakció melléktermékek keletkeznek, amelyek nagyon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mérgezőek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lehetnek, és következésképpen magas egészségügyi kockázatot jelenthetnek.</w:t>
                    </w:r>
                  </w:p>
                  <w:p w:rsidR="00EC2968" w:rsidRDefault="00C150E8">
                    <w:pPr>
                      <w:numPr>
                        <w:ilvl w:val="1"/>
                        <w:numId w:val="9"/>
                      </w:numPr>
                      <w:tabs>
                        <w:tab w:val="left" w:pos="727"/>
                        <w:tab w:val="left" w:pos="728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Tűzoltóknak szóló javaslat:</w:t>
                    </w:r>
                  </w:p>
                  <w:p w:rsidR="00EC2968" w:rsidRPr="00C150E8" w:rsidRDefault="00C150E8">
                    <w:pPr>
                      <w:spacing w:before="87" w:line="244" w:lineRule="auto"/>
                      <w:ind w:left="727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tűz nagyságától függően teljes védőruhára és zárt légzőkészülékre lehet szükség. Alapvető vészhelyzeti felszerelések (tűzoltó takaró, elsősegélydoboz) szükségesek</w:t>
                    </w:r>
                  </w:p>
                  <w:p w:rsidR="00EC2968" w:rsidRPr="00C150E8" w:rsidRDefault="00C150E8">
                    <w:pPr>
                      <w:spacing w:before="38"/>
                      <w:ind w:left="727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További rendelkezések:</w:t>
                    </w:r>
                  </w:p>
                  <w:p w:rsidR="00EC2968" w:rsidRDefault="00C150E8">
                    <w:pPr>
                      <w:spacing w:before="88" w:line="242" w:lineRule="auto"/>
                      <w:ind w:left="727" w:right="2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Kövesse a belső vészhelyzeti terv és a tájékoztató lapok utasításait a balesetek és egyéb vészhelyzetek kezelésére vonatkozóan. Szüntesse meg a tüzet. Tűz esetén hűtse le a lángnak, robbanásnak vagy a magas hőmérséklet okozta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BLEVE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>-nek kitett termék edényeit és tárolótartályait. Kerülje a tűzoltó termékek kiömlését a vízi környezetbe.</w:t>
                    </w:r>
                  </w:p>
                </w:txbxContent>
              </v:textbox>
            </v:shape>
            <v:shape id="docshape51" o:spid="_x0000_s1120" type="#_x0000_t202" style="position:absolute;left:7;top:7;width:10448;height:291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5. SZAKASZ: TŰZVÉDELMI INTÉZKEDÉSEK (folytatás)</w:t>
                    </w:r>
                  </w:p>
                </w:txbxContent>
              </v:textbox>
            </v:shape>
            <w10:anchorlock/>
          </v:group>
        </w:pict>
      </w:r>
    </w:p>
    <w:p w:rsidR="00EC2968" w:rsidRDefault="00693D16">
      <w:pPr>
        <w:pStyle w:val="Szvegtrzs"/>
        <w:spacing w:before="1"/>
      </w:pPr>
      <w:r>
        <w:rPr>
          <w:lang w:val="hu"/>
        </w:rPr>
        <w:pict>
          <v:group id="docshapegroup52" o:spid="_x0000_s1116" style="position:absolute;margin-left:36.1pt;margin-top:10.95pt;width:523.15pt;height:218.25pt;z-index:-15724544;mso-wrap-distance-left:0;mso-wrap-distance-right:0;mso-position-horizontal-relative:page" coordorigin="722,219" coordsize="10463,4365">
            <v:shape id="docshape53" o:spid="_x0000_s1118" type="#_x0000_t202" style="position:absolute;left:729;top:519;width:10448;height:4057" filled="f" strokeweight=".72pt">
              <v:textbox inset="0,0,0,0">
                <w:txbxContent>
                  <w:p w:rsidR="00EC2968" w:rsidRDefault="00C150E8">
                    <w:pPr>
                      <w:numPr>
                        <w:ilvl w:val="1"/>
                        <w:numId w:val="8"/>
                      </w:numPr>
                      <w:tabs>
                        <w:tab w:val="left" w:pos="732"/>
                        <w:tab w:val="left" w:pos="733"/>
                      </w:tabs>
                      <w:spacing w:before="138" w:line="352" w:lineRule="auto"/>
                      <w:ind w:right="411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Személyi óvintézkedések, védőfelszerelések és vészhelyzeti eljárások: Nem sürgősségi ellátószemélyzet számára:</w:t>
                    </w:r>
                  </w:p>
                  <w:p w:rsidR="00EC2968" w:rsidRDefault="00C150E8">
                    <w:pPr>
                      <w:spacing w:line="192" w:lineRule="exact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szivárgásokat el kell szigetelni, feltéve, hogy ez nem jelent további kockázatot a munkát végző személyekre nézve.</w:t>
                    </w:r>
                  </w:p>
                  <w:p w:rsidR="00EC2968" w:rsidRDefault="00C150E8">
                    <w:pPr>
                      <w:spacing w:before="90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Sürgősségi ellátószemélyzet számára:</w:t>
                    </w:r>
                  </w:p>
                  <w:p w:rsidR="00EC2968" w:rsidRDefault="00C150E8">
                    <w:pPr>
                      <w:spacing w:before="87"/>
                      <w:ind w:left="732" w:right="25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Védőfelszerelést kell használni. A nem megfelelő felszereléssel rendelkező személyeket el kell távolítani. Lásd a 8. SZAKASZT.</w:t>
                    </w:r>
                  </w:p>
                  <w:p w:rsidR="00EC2968" w:rsidRDefault="00C150E8">
                    <w:pPr>
                      <w:numPr>
                        <w:ilvl w:val="1"/>
                        <w:numId w:val="8"/>
                      </w:numPr>
                      <w:tabs>
                        <w:tab w:val="left" w:pos="732"/>
                        <w:tab w:val="left" w:pos="733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Környezetvédelmi óvintézkedések:</w:t>
                    </w:r>
                  </w:p>
                  <w:p w:rsidR="00EC2968" w:rsidRPr="00C150E8" w:rsidRDefault="00C150E8">
                    <w:pPr>
                      <w:spacing w:before="90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Különösen kerülje a vízi környezetbe való kiömlést. A felszívódott terméket légmentesen lezárt tartályokban kell tárolni. A</w:t>
                    </w:r>
                  </w:p>
                  <w:p w:rsidR="00EC2968" w:rsidRPr="00C150E8" w:rsidRDefault="00C150E8">
                    <w:pPr>
                      <w:spacing w:before="1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lakosság vagy a környezet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expozíciója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esetén tájékoztassa az illetékes hatóságokat.</w:t>
                    </w:r>
                  </w:p>
                  <w:p w:rsidR="00EC2968" w:rsidRPr="00C150E8" w:rsidRDefault="00C150E8">
                    <w:pPr>
                      <w:numPr>
                        <w:ilvl w:val="1"/>
                        <w:numId w:val="8"/>
                      </w:numPr>
                      <w:tabs>
                        <w:tab w:val="left" w:pos="732"/>
                        <w:tab w:val="left" w:pos="733"/>
                      </w:tabs>
                      <w:spacing w:before="4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elszigetelés és a tisztítás módszerei és anyagai:</w:t>
                    </w:r>
                  </w:p>
                  <w:p w:rsidR="00EC2968" w:rsidRPr="00C150E8" w:rsidRDefault="00C150E8">
                    <w:pPr>
                      <w:spacing w:before="90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Ajánlott:</w:t>
                    </w:r>
                  </w:p>
                  <w:p w:rsidR="00EC2968" w:rsidRPr="00C150E8" w:rsidRDefault="00C150E8">
                    <w:pPr>
                      <w:spacing w:before="88" w:line="244" w:lineRule="auto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A kiömlött terméket homokkal vagy más semleges abszorbenssel fel kell szívni, és biztonságos helyre kell szállítani. Ne szívódjon fel fűrészporba vagy más gyúlékony abszorbensbe. A termék ártalmatlanítására vonatkozó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információkat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lásd a 13. szakaszban.</w:t>
                    </w:r>
                  </w:p>
                  <w:p w:rsidR="00EC2968" w:rsidRDefault="00C150E8">
                    <w:pPr>
                      <w:numPr>
                        <w:ilvl w:val="1"/>
                        <w:numId w:val="8"/>
                      </w:numPr>
                      <w:tabs>
                        <w:tab w:val="left" w:pos="732"/>
                        <w:tab w:val="left" w:pos="733"/>
                      </w:tabs>
                      <w:spacing w:before="3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Hivatkozás más szakaszokra:</w:t>
                    </w:r>
                  </w:p>
                  <w:p w:rsidR="00EC2968" w:rsidRDefault="00C150E8">
                    <w:pPr>
                      <w:spacing w:before="90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Lásd a 8. és 13. szakaszt.</w:t>
                    </w:r>
                  </w:p>
                </w:txbxContent>
              </v:textbox>
            </v:shape>
            <v:shape id="docshape54" o:spid="_x0000_s1117" type="#_x0000_t202" style="position:absolute;left:729;top:226;width:10448;height:293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6. SZAKASZ: INTÉZKEDÉSEK VÉLETLENSZERŰ KÖRNYEZETBE JUTÁS ESETÉN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lang w:val="hu"/>
        </w:rPr>
        <w:pict>
          <v:group id="docshapegroup55" o:spid="_x0000_s1113" style="position:absolute;margin-left:36.1pt;margin-top:240.55pt;width:523.15pt;height:171.5pt;z-index:-15724032;mso-wrap-distance-left:0;mso-wrap-distance-right:0;mso-position-horizontal-relative:page" coordorigin="722,4811" coordsize="10463,3430">
            <v:shape id="docshape56" o:spid="_x0000_s1115" type="#_x0000_t202" style="position:absolute;left:729;top:5108;width:10448;height:3126" filled="f" strokeweight=".72pt">
              <v:textbox inset="0,0,0,0">
                <w:txbxContent>
                  <w:p w:rsidR="00EC2968" w:rsidRDefault="00C150E8">
                    <w:pPr>
                      <w:tabs>
                        <w:tab w:val="left" w:pos="734"/>
                      </w:tabs>
                      <w:spacing w:before="137"/>
                      <w:ind w:left="21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7.1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A biztonságos kezelésre vonatkozó óvintézkedések:</w:t>
                    </w:r>
                  </w:p>
                  <w:p w:rsidR="00EC2968" w:rsidRDefault="00C150E8">
                    <w:pPr>
                      <w:spacing w:before="90"/>
                      <w:ind w:left="734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A.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>- Általános óvintézkedések</w:t>
                    </w:r>
                  </w:p>
                  <w:p w:rsidR="00EC2968" w:rsidRPr="00C150E8" w:rsidRDefault="00C150E8">
                    <w:pPr>
                      <w:spacing w:before="88" w:line="244" w:lineRule="auto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Tartsa be a terhek kezelése során a munkahelyi kockázatok megelőzésére vonatkozó hatályos jogszabályokat. Tartsa fenn a rendet, a tisztaságot, és ártalmatlanítsa a terméket biztonságos intézkedésekkel (6. szakasz)</w:t>
                    </w:r>
                  </w:p>
                  <w:p w:rsidR="00EC2968" w:rsidRPr="00C150E8" w:rsidRDefault="00C150E8">
                    <w:pPr>
                      <w:spacing w:before="38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B.- Technikai ajánlások a tüzek és robbanások megelőzésére.</w:t>
                    </w:r>
                  </w:p>
                  <w:p w:rsidR="00EC2968" w:rsidRPr="00C150E8" w:rsidRDefault="00C150E8">
                    <w:pPr>
                      <w:spacing w:before="88" w:line="242" w:lineRule="auto"/>
                      <w:ind w:left="998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gyúlékony termék normál tárolási, kezelési és használati körülmények között. A maradványokat alacsony sebességgel szállítsa, hogy elkerülje az elektrosztatikus feltöltődést, amely hatással lehet a gyúlékony termékekre. Az elkerülendő körülményekkel és anyagokkal kapcsolatban lásd a 10. szakaszt.</w:t>
                    </w:r>
                  </w:p>
                  <w:p w:rsidR="00EC2968" w:rsidRPr="00C150E8" w:rsidRDefault="00C150E8">
                    <w:pPr>
                      <w:spacing w:before="46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C.- Technikai ajánlások az ergonómiai kockázatok megelőzésére és a toxikológiára.</w:t>
                    </w:r>
                  </w:p>
                  <w:p w:rsidR="00EC2968" w:rsidRPr="00C150E8" w:rsidRDefault="00C150E8">
                    <w:pPr>
                      <w:spacing w:before="90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 igyon vagy egyen, miközben a terméket kezeli, és miután befejezte, mosson kezet megfelelő tisztítószerekkel.</w:t>
                    </w:r>
                  </w:p>
                  <w:p w:rsidR="00EC2968" w:rsidRPr="00C150E8" w:rsidRDefault="00EC2968">
                    <w:pPr>
                      <w:spacing w:before="5"/>
                      <w:rPr>
                        <w:sz w:val="19"/>
                        <w:lang w:val="hu"/>
                      </w:rPr>
                    </w:pPr>
                  </w:p>
                  <w:p w:rsidR="00EC2968" w:rsidRPr="00C150E8" w:rsidRDefault="00C150E8">
                    <w:pPr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D.- Műszaki ajánlások a környezeti veszélyek megelőzésére</w:t>
                    </w:r>
                  </w:p>
                </w:txbxContent>
              </v:textbox>
            </v:shape>
            <v:shape id="docshape57" o:spid="_x0000_s1114" type="#_x0000_t202" style="position:absolute;left:729;top:4818;width:10448;height:291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 xml:space="preserve">7. SZAKASZ: KEZELÉS </w:t>
                    </w:r>
                    <w:proofErr w:type="gramStart"/>
                    <w:r>
                      <w:rPr>
                        <w:color w:val="FFFFFF"/>
                        <w:sz w:val="19"/>
                        <w:lang w:val="hu"/>
                      </w:rPr>
                      <w:t>ÉS</w:t>
                    </w:r>
                    <w:proofErr w:type="gramEnd"/>
                    <w:r>
                      <w:rPr>
                        <w:color w:val="FFFFFF"/>
                        <w:sz w:val="19"/>
                        <w:lang w:val="hu"/>
                      </w:rPr>
                      <w:t xml:space="preserve"> TÁROLÁS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2968" w:rsidRDefault="00EC2968">
      <w:pPr>
        <w:pStyle w:val="Szvegtrzs"/>
        <w:spacing w:before="10"/>
      </w:pPr>
    </w:p>
    <w:p w:rsidR="00EC2968" w:rsidRDefault="00EC2968">
      <w:pPr>
        <w:sectPr w:rsidR="00EC2968">
          <w:pgSz w:w="11910" w:h="16840"/>
          <w:pgMar w:top="2080" w:right="600" w:bottom="1260" w:left="600" w:header="720" w:footer="1016" w:gutter="0"/>
          <w:cols w:space="708"/>
        </w:sectPr>
      </w:pPr>
    </w:p>
    <w:p w:rsidR="00EC2968" w:rsidRDefault="00693D16">
      <w:pPr>
        <w:pStyle w:val="Szvegtrzs"/>
        <w:spacing w:before="1"/>
        <w:rPr>
          <w:sz w:val="9"/>
        </w:rPr>
      </w:pPr>
      <w:r>
        <w:rPr>
          <w:lang w:val="hu"/>
        </w:rPr>
        <w:pict>
          <v:group id="docshapegroup58" o:spid="_x0000_s1105" style="position:absolute;margin-left:35.9pt;margin-top:313.6pt;width:524.3pt;height:456.2pt;z-index:-16843264;mso-position-horizontal-relative:page;mso-position-vertical-relative:page" coordorigin="718,6272" coordsize="10486,9124">
            <v:shape id="docshape59" o:spid="_x0000_s1112" style="position:absolute;left:717;top:6579;width:10486;height:8817" coordorigin="718,6579" coordsize="10486,8817" o:spt="100" adj="0,,0" path="m732,11961r-14,l718,12189r,226l718,12640r,228l718,12895r,228l718,13351r,225l718,13802r,2l718,13831r14,l732,13804r,-2l732,13576r,-225l732,13123r,-228l732,12868r,-228l732,12415r,-226l732,11961xm732,10684r-14,l718,10912r14,l732,10684xm732,8644r-14,l718,8869r,228l718,9126r14,l732,9097r,-228l732,8644xm737,15382r-15,l722,15396r15,l737,15382xm737,15310r-15,l722,15382r15,l737,15310xm737,14400r-15,l722,15026r,284l737,15310r,-284l737,14400xm737,13834r-15,l722,14114r,284l737,14398r,-284l737,13834xm737,11395r-5,l732,11366r,-228l732,10912r-14,l718,11138r,228l718,11395r4,l722,11678r,l722,11959r15,l737,11678r,l737,11395xm737,9834r-5,l732,9805r,-225l732,9352r,-226l718,9126r,226l718,9580r,225l718,9834r4,l722,10117r,284l722,10684r15,l737,10401r,-284l737,9834xm737,6579r-15,l722,6716r,283l722,7283r,283l722,7566r,283l722,8133r,283l718,8416r,228l732,8644r,-228l737,8416r,-283l737,7849r,-283l737,7566r,-283l737,6999r,-283l737,6579xm11186,15382r-14,l737,15382r,14l11172,15396r14,l11186,15382xm11191,10684r-15,l11176,10912r15,l11191,10684xm11191,8416r-5,l11186,8133r,-284l11186,7566r,l11186,7283r,-284l11186,6716r,-137l11172,6579r,137l11172,6999r,284l11172,7566r,l11172,7849r,284l11172,8416r4,l11176,8644r15,l11191,8416xm11193,11366r-2,l11191,11138r,-226l11176,10912r,226l11176,11366r3,l11179,11395r-7,l11172,11678r,l11172,11959r14,l11186,11678r,l11186,11395r7,l11193,11366xm11193,9805r-2,l11191,9580r,-228l11191,9126r-15,l11176,9352r,228l11176,9805r3,l11179,9834r-7,l11172,10117r,284l11172,10684r14,l11186,10401r,-284l11186,9834r7,l11193,9805xm11193,9097r-2,l11191,8869r,-225l11176,8644r,225l11176,9097r3,l11179,9126r14,l11193,9097xm11203,12189r-3,l11200,11961r-14,l11186,12189r2,l11188,12415r,225l11203,12640r,-225l11203,12189xe" fillcolor="black" stroked="f">
              <v:stroke joinstyle="round"/>
              <v:formulas/>
              <v:path arrowok="t" o:connecttype="segments"/>
            </v:shape>
            <v:shape id="docshape60" o:spid="_x0000_s1111" style="position:absolute;left:11169;top:12414;width:34;height:2967" coordorigin="11169,12415" coordsize="34,2967" o:spt="100" adj="0,,0" path="m11186,15310r-14,l11172,15382r14,l11186,15310xm11186,14400r-14,l11172,15026r-3,l11169,15310r15,l11184,15026r2,l11186,14400xm11186,13834r-14,l11172,14114r-3,l11169,14398r15,l11184,14114r2,l11186,13834xm11203,12415r-15,l11188,12640r,228l11188,12895r-2,l11186,13123r2,l11188,13351r,225l11188,13802r,2l11188,13831r15,l11203,13804r,-2l11203,13576r,-225l11203,13123r-3,l11200,12895r3,l11203,12868r,-228l11203,12415xe" fillcolor="black" stroked="f">
              <v:stroke joinstyle="round"/>
              <v:formulas/>
              <v:path arrowok="t" o:connecttype="segments"/>
            </v:shape>
            <v:shape id="docshape61" o:spid="_x0000_s1110" type="#_x0000_t202" style="position:absolute;left:948;top:6716;width:7556;height:1045" filled="f" stroked="f">
              <v:textbox inset="0,0,0,0">
                <w:txbxContent>
                  <w:p w:rsidR="00EC2968" w:rsidRDefault="00C150E8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8.1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Ellenőrzési paraméterek:</w:t>
                    </w:r>
                  </w:p>
                  <w:p w:rsidR="00EC2968" w:rsidRDefault="00C150E8">
                    <w:pPr>
                      <w:spacing w:before="90" w:line="352" w:lineRule="auto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Anyagok, amelyek foglalkozási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expozíciós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határértékeit a munkahelyen ellenőrizni kell: A keveréket alkotó anyagokra nincsenek környezeti határértékek.</w:t>
                    </w:r>
                  </w:p>
                  <w:p w:rsidR="00EC2968" w:rsidRDefault="00C150E8">
                    <w:pPr>
                      <w:spacing w:line="192" w:lineRule="exact"/>
                      <w:ind w:left="521"/>
                      <w:rPr>
                        <w:b/>
                        <w:sz w:val="16"/>
                      </w:rPr>
                    </w:pPr>
                    <w:proofErr w:type="spellStart"/>
                    <w:r>
                      <w:rPr>
                        <w:b/>
                        <w:bCs/>
                        <w:sz w:val="16"/>
                        <w:lang w:val="hu"/>
                      </w:rPr>
                      <w:t>DNEL</w:t>
                    </w:r>
                    <w:proofErr w:type="spellEnd"/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(munkavállalók):</w:t>
                    </w:r>
                  </w:p>
                </w:txbxContent>
              </v:textbox>
            </v:shape>
            <v:shape id="docshape62" o:spid="_x0000_s1109" type="#_x0000_t202" style="position:absolute;left:1469;top:9834;width:1516;height:195" filled="f" stroked="f">
              <v:textbox inset="0,0,0,0">
                <w:txbxContent>
                  <w:p w:rsidR="00EC2968" w:rsidRDefault="00C150E8">
                    <w:pPr>
                      <w:spacing w:before="1"/>
                      <w:rPr>
                        <w:b/>
                        <w:sz w:val="16"/>
                      </w:rPr>
                    </w:pPr>
                    <w:proofErr w:type="spellStart"/>
                    <w:r>
                      <w:rPr>
                        <w:b/>
                        <w:bCs/>
                        <w:sz w:val="16"/>
                        <w:lang w:val="hu"/>
                      </w:rPr>
                      <w:t>DNEL</w:t>
                    </w:r>
                    <w:proofErr w:type="spellEnd"/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(populáció):</w:t>
                    </w:r>
                  </w:p>
                </w:txbxContent>
              </v:textbox>
            </v:shape>
            <v:shape id="docshape63" o:spid="_x0000_s1108" type="#_x0000_t202" style="position:absolute;left:1469;top:11394;width:515;height:195" filled="f" stroked="f">
              <v:textbox inset="0,0,0,0">
                <w:txbxContent>
                  <w:p w:rsidR="00EC2968" w:rsidRDefault="00C150E8">
                    <w:pPr>
                      <w:spacing w:before="1"/>
                      <w:rPr>
                        <w:b/>
                        <w:sz w:val="16"/>
                      </w:rPr>
                    </w:pPr>
                    <w:proofErr w:type="spellStart"/>
                    <w:r>
                      <w:rPr>
                        <w:b/>
                        <w:bCs/>
                        <w:sz w:val="16"/>
                        <w:lang w:val="hu"/>
                      </w:rPr>
                      <w:t>PNEC</w:t>
                    </w:r>
                    <w:proofErr w:type="spellEnd"/>
                    <w:r>
                      <w:rPr>
                        <w:b/>
                        <w:bCs/>
                        <w:sz w:val="16"/>
                        <w:lang w:val="hu"/>
                      </w:rPr>
                      <w:t>:</w:t>
                    </w:r>
                  </w:p>
                </w:txbxContent>
              </v:textbox>
            </v:shape>
            <v:shape id="docshape64" o:spid="_x0000_s1107" type="#_x0000_t202" style="position:absolute;left:948;top:13833;width:9885;height:1387" filled="f" stroked="f">
              <v:textbox inset="0,0,0,0">
                <w:txbxContent>
                  <w:p w:rsidR="00EC2968" w:rsidRDefault="00C150E8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8.2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 xml:space="preserve">Az </w:t>
                    </w:r>
                    <w:proofErr w:type="gramStart"/>
                    <w:r>
                      <w:rPr>
                        <w:b/>
                        <w:bCs/>
                        <w:sz w:val="16"/>
                        <w:lang w:val="hu"/>
                      </w:rPr>
                      <w:t>expozíció</w:t>
                    </w:r>
                    <w:proofErr w:type="gramEnd"/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ellenőrzése:</w:t>
                    </w:r>
                  </w:p>
                  <w:p w:rsidR="00EC2968" w:rsidRDefault="00C150E8">
                    <w:pPr>
                      <w:spacing w:before="87"/>
                      <w:ind w:left="518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A.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>- Egyéni védőintézkedések, például egyéni védőeszközök</w:t>
                    </w:r>
                  </w:p>
                  <w:p w:rsidR="00EC2968" w:rsidRDefault="00C150E8">
                    <w:pPr>
                      <w:spacing w:before="90" w:line="242" w:lineRule="auto"/>
                      <w:ind w:left="78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Megelőző intézkedésként ajánlott olyan egyéni védőfelszerelést használni, amelyen szerepelnie kell a „CE” feliratnak. Az egyéni védőeszközökkel kapcsolatos további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információkért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>, (tárolás, tisztítás, használat, védelmi szint,...) kérjük, olvassa el a gyártó által biztosított tájékoztatót. A részleteket lásd a 7.1 szakaszban</w:t>
                    </w:r>
                  </w:p>
                  <w:p w:rsidR="00EC2968" w:rsidRDefault="00C150E8">
                    <w:pPr>
                      <w:spacing w:before="44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B.- Légzésvédelem.</w:t>
                    </w:r>
                  </w:p>
                </w:txbxContent>
              </v:textbox>
            </v:shape>
            <v:shape id="docshape65" o:spid="_x0000_s1106" type="#_x0000_t202" style="position:absolute;left:729;top:6279;width:10448;height:293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8. SZAKASZ: AZ EXPOZÍCIÓ ELLENI VÉDEKEZÉS/EGYÉNI VÉDELEM</w:t>
                    </w:r>
                  </w:p>
                </w:txbxContent>
              </v:textbox>
            </v:shape>
            <w10:wrap anchorx="page" anchory="page"/>
          </v:group>
        </w:pict>
      </w:r>
    </w:p>
    <w:p w:rsidR="00EC2968" w:rsidRDefault="00693D1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66" o:spid="_x0000_s1102" style="width:523.15pt;height:192.55pt;mso-position-horizontal-relative:char;mso-position-vertical-relative:line" coordsize="10463,3851">
            <v:shape id="docshape67" o:spid="_x0000_s1104" type="#_x0000_t202" style="position:absolute;left:7;top:297;width:10448;height:3546" filled="f" strokeweight=".72pt">
              <v:textbox inset="0,0,0,0">
                <w:txbxContent>
                  <w:p w:rsidR="00EC2968" w:rsidRDefault="00C150E8">
                    <w:pPr>
                      <w:spacing w:before="135"/>
                      <w:ind w:left="998" w:right="2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környezeti veszélyei miatt ajánlatos olyan helyen kezelni, ahol véletlen szivárgás esetén szennyeződésgátló gátak vannak, valamint a közelében lévő abszorbens anyagot ártalmatlanítani.</w:t>
                    </w:r>
                  </w:p>
                  <w:p w:rsidR="00EC2968" w:rsidRDefault="00EC2968">
                    <w:pPr>
                      <w:spacing w:before="1"/>
                      <w:rPr>
                        <w:sz w:val="20"/>
                      </w:rPr>
                    </w:pPr>
                  </w:p>
                  <w:p w:rsidR="00EC2968" w:rsidRDefault="00C150E8">
                    <w:pPr>
                      <w:numPr>
                        <w:ilvl w:val="1"/>
                        <w:numId w:val="7"/>
                      </w:numPr>
                      <w:tabs>
                        <w:tab w:val="left" w:pos="734"/>
                        <w:tab w:val="left" w:pos="735"/>
                      </w:tabs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biztonságos tárolás feltételei, beleértve az esetleges összeférhetetlenségeket is:</w:t>
                    </w:r>
                  </w:p>
                  <w:p w:rsidR="00EC2968" w:rsidRDefault="00C150E8">
                    <w:pPr>
                      <w:tabs>
                        <w:tab w:val="left" w:pos="2947"/>
                      </w:tabs>
                      <w:spacing w:before="90" w:line="352" w:lineRule="auto"/>
                      <w:ind w:left="1003" w:right="6962" w:hanging="269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A.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>- Műszaki tárolási intézkedések Minimális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5 ºC Maximális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30 ºC Maximális idő:</w:t>
                    </w:r>
                    <w:r>
                      <w:rPr>
                        <w:sz w:val="16"/>
                        <w:lang w:val="hu"/>
                      </w:rPr>
                      <w:tab/>
                      <w:t>36 hónap</w:t>
                    </w:r>
                  </w:p>
                  <w:p w:rsidR="00EC2968" w:rsidRDefault="00C150E8">
                    <w:pPr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B.- Általános tárolási feltételek.</w:t>
                    </w:r>
                  </w:p>
                  <w:p w:rsidR="00EC2968" w:rsidRDefault="00C150E8">
                    <w:pPr>
                      <w:spacing w:before="88"/>
                      <w:ind w:left="1003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Kerülje a hőforrásokat, a sugárzást, a statikus elektromosságot és az élelmiszerekkel való érintkezést. További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információkért</w:t>
                    </w:r>
                    <w:proofErr w:type="gramEnd"/>
                  </w:p>
                  <w:p w:rsidR="00EC2968" w:rsidRDefault="00C150E8">
                    <w:pPr>
                      <w:spacing w:before="1"/>
                      <w:ind w:left="1003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lásd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a 10.5 szakaszt</w:t>
                    </w:r>
                  </w:p>
                  <w:p w:rsidR="00EC2968" w:rsidRDefault="00C150E8">
                    <w:pPr>
                      <w:numPr>
                        <w:ilvl w:val="1"/>
                        <w:numId w:val="7"/>
                      </w:numPr>
                      <w:tabs>
                        <w:tab w:val="left" w:pos="734"/>
                        <w:tab w:val="left" w:pos="735"/>
                      </w:tabs>
                      <w:spacing w:before="4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Meghatározott végfelhasználás (végfelhasználások):</w:t>
                    </w:r>
                  </w:p>
                  <w:p w:rsidR="00EC2968" w:rsidRDefault="00C150E8">
                    <w:pPr>
                      <w:spacing w:before="90"/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már meghatározott javallatok kivételével nincs szükség külön ajánlásra a termék használatára vonatkozóan.</w:t>
                    </w:r>
                  </w:p>
                </w:txbxContent>
              </v:textbox>
            </v:shape>
            <v:shape id="docshape68" o:spid="_x0000_s1103" type="#_x0000_t202" style="position:absolute;left:7;top:7;width:10448;height:291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 xml:space="preserve">7. SZAKASZ: KEZELÉS </w:t>
                    </w:r>
                    <w:proofErr w:type="gramStart"/>
                    <w:r>
                      <w:rPr>
                        <w:color w:val="FFFFFF"/>
                        <w:sz w:val="19"/>
                        <w:lang w:val="hu"/>
                      </w:rPr>
                      <w:t>ÉS</w:t>
                    </w:r>
                    <w:proofErr w:type="gramEnd"/>
                    <w:r>
                      <w:rPr>
                        <w:color w:val="FFFFFF"/>
                        <w:sz w:val="19"/>
                        <w:lang w:val="hu"/>
                      </w:rPr>
                      <w:t xml:space="preserve"> TÁROLÁS (folytatás)</w:t>
                    </w:r>
                  </w:p>
                </w:txbxContent>
              </v:textbox>
            </v:shape>
            <w10:anchorlock/>
          </v:group>
        </w:pict>
      </w: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spacing w:before="9"/>
        <w:rPr>
          <w:sz w:val="28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2"/>
        <w:gridCol w:w="1117"/>
        <w:gridCol w:w="1187"/>
        <w:gridCol w:w="1181"/>
        <w:gridCol w:w="1189"/>
        <w:gridCol w:w="1179"/>
      </w:tblGrid>
      <w:tr w:rsidR="00EC2968">
        <w:trPr>
          <w:trHeight w:val="253"/>
        </w:trPr>
        <w:tc>
          <w:tcPr>
            <w:tcW w:w="4739" w:type="dxa"/>
            <w:gridSpan w:val="2"/>
            <w:tcBorders>
              <w:top w:val="nil"/>
              <w:left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8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704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Rövid </w:t>
            </w:r>
            <w:proofErr w:type="gramStart"/>
            <w:r>
              <w:rPr>
                <w:sz w:val="13"/>
                <w:lang w:val="hu"/>
              </w:rPr>
              <w:t>expozíció</w:t>
            </w:r>
            <w:proofErr w:type="gramEnd"/>
          </w:p>
        </w:tc>
        <w:tc>
          <w:tcPr>
            <w:tcW w:w="2368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706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Széles körű </w:t>
            </w:r>
            <w:proofErr w:type="gramStart"/>
            <w:r>
              <w:rPr>
                <w:sz w:val="13"/>
                <w:lang w:val="hu"/>
              </w:rPr>
              <w:t>expozíció</w:t>
            </w:r>
            <w:proofErr w:type="gramEnd"/>
          </w:p>
        </w:tc>
      </w:tr>
      <w:tr w:rsidR="00EC2968">
        <w:trPr>
          <w:trHeight w:val="268"/>
        </w:trPr>
        <w:tc>
          <w:tcPr>
            <w:tcW w:w="4739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1504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1187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306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Szisztematikus</w:t>
            </w:r>
            <w:proofErr w:type="gramEnd"/>
          </w:p>
        </w:tc>
        <w:tc>
          <w:tcPr>
            <w:tcW w:w="1181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378" w:right="39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  <w:tc>
          <w:tcPr>
            <w:tcW w:w="1189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307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Szisztematikus</w:t>
            </w:r>
            <w:proofErr w:type="gramEnd"/>
          </w:p>
        </w:tc>
        <w:tc>
          <w:tcPr>
            <w:tcW w:w="1179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377" w:right="39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</w:tr>
      <w:tr w:rsidR="00EC2968">
        <w:trPr>
          <w:trHeight w:val="205"/>
        </w:trPr>
        <w:tc>
          <w:tcPr>
            <w:tcW w:w="3622" w:type="dxa"/>
            <w:vMerge w:val="restart"/>
            <w:tcBorders>
              <w:bottom w:val="single" w:sz="12" w:space="0" w:color="000000"/>
            </w:tcBorders>
          </w:tcPr>
          <w:p w:rsidR="00EC2968" w:rsidRPr="00C150E8" w:rsidRDefault="00C150E8">
            <w:pPr>
              <w:pStyle w:val="TableParagraph"/>
              <w:spacing w:before="1" w:line="348" w:lineRule="auto"/>
              <w:ind w:left="54" w:right="1836"/>
              <w:rPr>
                <w:sz w:val="13"/>
                <w:lang w:val="pl-PL"/>
              </w:rPr>
            </w:pPr>
            <w:r>
              <w:rPr>
                <w:sz w:val="13"/>
                <w:lang w:val="hu"/>
              </w:rPr>
              <w:t xml:space="preserve">Kalcium-karbonát (kalcit) </w:t>
            </w: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471-34-1</w:t>
            </w:r>
          </w:p>
          <w:p w:rsidR="00EC2968" w:rsidRDefault="00C150E8">
            <w:pPr>
              <w:pStyle w:val="TableParagraph"/>
              <w:spacing w:line="155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207-439-9</w:t>
            </w:r>
          </w:p>
        </w:tc>
        <w:tc>
          <w:tcPr>
            <w:tcW w:w="1117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187" w:type="dxa"/>
          </w:tcPr>
          <w:p w:rsidR="00EC2968" w:rsidRDefault="00C150E8">
            <w:pPr>
              <w:pStyle w:val="TableParagraph"/>
              <w:spacing w:before="1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EC2968" w:rsidRDefault="00C150E8">
            <w:pPr>
              <w:pStyle w:val="TableParagraph"/>
              <w:spacing w:before="1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79" w:type="dxa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EC2968">
        <w:trPr>
          <w:trHeight w:val="195"/>
        </w:trPr>
        <w:tc>
          <w:tcPr>
            <w:tcW w:w="3622" w:type="dxa"/>
            <w:vMerge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shd w:val="clear" w:color="auto" w:fill="B7C8AB"/>
          </w:tcPr>
          <w:p w:rsidR="00EC2968" w:rsidRDefault="00C150E8">
            <w:pPr>
              <w:pStyle w:val="TableParagraph"/>
              <w:spacing w:line="151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Bőrön át</w:t>
            </w:r>
          </w:p>
        </w:tc>
        <w:tc>
          <w:tcPr>
            <w:tcW w:w="1187" w:type="dxa"/>
          </w:tcPr>
          <w:p w:rsidR="00EC2968" w:rsidRDefault="00C150E8">
            <w:pPr>
              <w:pStyle w:val="TableParagraph"/>
              <w:spacing w:line="151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EC2968" w:rsidRDefault="00C150E8">
            <w:pPr>
              <w:pStyle w:val="TableParagraph"/>
              <w:spacing w:line="151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EC2968" w:rsidRDefault="00C150E8">
            <w:pPr>
              <w:pStyle w:val="TableParagraph"/>
              <w:spacing w:line="151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79" w:type="dxa"/>
          </w:tcPr>
          <w:p w:rsidR="00EC2968" w:rsidRDefault="00C150E8">
            <w:pPr>
              <w:pStyle w:val="TableParagraph"/>
              <w:spacing w:line="151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EC2968">
        <w:trPr>
          <w:trHeight w:val="222"/>
        </w:trPr>
        <w:tc>
          <w:tcPr>
            <w:tcW w:w="3622" w:type="dxa"/>
            <w:vMerge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2" w:space="0" w:color="000000"/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1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Belélegzés</w:t>
            </w:r>
          </w:p>
        </w:tc>
        <w:tc>
          <w:tcPr>
            <w:tcW w:w="1187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51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51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51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79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51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6,36 mg/m³</w:t>
            </w:r>
          </w:p>
        </w:tc>
      </w:tr>
      <w:tr w:rsidR="00EC2968">
        <w:trPr>
          <w:trHeight w:val="207"/>
        </w:trPr>
        <w:tc>
          <w:tcPr>
            <w:tcW w:w="3622" w:type="dxa"/>
            <w:vMerge w:val="restart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345" w:lineRule="auto"/>
              <w:ind w:left="54" w:right="1592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3-jód-2-propinil-butilkarbamát </w:t>
            </w: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55406-53-6</w:t>
            </w:r>
          </w:p>
          <w:p w:rsidR="00EC2968" w:rsidRDefault="00C150E8">
            <w:pPr>
              <w:pStyle w:val="TableParagraph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259-627-5</w:t>
            </w:r>
          </w:p>
        </w:tc>
        <w:tc>
          <w:tcPr>
            <w:tcW w:w="1117" w:type="dxa"/>
            <w:tcBorders>
              <w:top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187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79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EC2968">
        <w:trPr>
          <w:trHeight w:val="212"/>
        </w:trPr>
        <w:tc>
          <w:tcPr>
            <w:tcW w:w="3622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Bőrön át</w:t>
            </w:r>
          </w:p>
        </w:tc>
        <w:tc>
          <w:tcPr>
            <w:tcW w:w="1187" w:type="dxa"/>
          </w:tcPr>
          <w:p w:rsidR="00EC2968" w:rsidRDefault="00C150E8">
            <w:pPr>
              <w:pStyle w:val="TableParagraph"/>
              <w:spacing w:before="1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EC2968" w:rsidRDefault="00C150E8">
            <w:pPr>
              <w:pStyle w:val="TableParagraph"/>
              <w:spacing w:before="1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2 mg/kg</w:t>
            </w:r>
          </w:p>
        </w:tc>
        <w:tc>
          <w:tcPr>
            <w:tcW w:w="1179" w:type="dxa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EC2968">
        <w:trPr>
          <w:trHeight w:val="225"/>
        </w:trPr>
        <w:tc>
          <w:tcPr>
            <w:tcW w:w="3622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Belélegzés</w:t>
            </w:r>
          </w:p>
        </w:tc>
        <w:tc>
          <w:tcPr>
            <w:tcW w:w="1187" w:type="dxa"/>
          </w:tcPr>
          <w:p w:rsidR="00EC2968" w:rsidRDefault="00C150E8">
            <w:pPr>
              <w:pStyle w:val="TableParagraph"/>
              <w:spacing w:before="1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0,07 mg/m³</w:t>
            </w:r>
          </w:p>
        </w:tc>
        <w:tc>
          <w:tcPr>
            <w:tcW w:w="1181" w:type="dxa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1,16 mg/m³</w:t>
            </w:r>
          </w:p>
        </w:tc>
        <w:tc>
          <w:tcPr>
            <w:tcW w:w="1189" w:type="dxa"/>
          </w:tcPr>
          <w:p w:rsidR="00EC2968" w:rsidRDefault="00C150E8">
            <w:pPr>
              <w:pStyle w:val="TableParagraph"/>
              <w:spacing w:before="1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0,023 mg/m³</w:t>
            </w:r>
          </w:p>
        </w:tc>
        <w:tc>
          <w:tcPr>
            <w:tcW w:w="1179" w:type="dxa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1,16 mg/m³</w:t>
            </w:r>
          </w:p>
        </w:tc>
      </w:tr>
    </w:tbl>
    <w:p w:rsidR="00EC2968" w:rsidRDefault="00EC2968">
      <w:pPr>
        <w:pStyle w:val="Szvegtrzs"/>
        <w:spacing w:before="11"/>
        <w:rPr>
          <w:sz w:val="24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2"/>
        <w:gridCol w:w="1117"/>
        <w:gridCol w:w="1187"/>
        <w:gridCol w:w="1181"/>
        <w:gridCol w:w="1189"/>
        <w:gridCol w:w="1179"/>
      </w:tblGrid>
      <w:tr w:rsidR="00EC2968">
        <w:trPr>
          <w:trHeight w:val="253"/>
        </w:trPr>
        <w:tc>
          <w:tcPr>
            <w:tcW w:w="4739" w:type="dxa"/>
            <w:gridSpan w:val="2"/>
            <w:tcBorders>
              <w:top w:val="nil"/>
              <w:left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8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704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Rövid </w:t>
            </w:r>
            <w:proofErr w:type="gramStart"/>
            <w:r>
              <w:rPr>
                <w:sz w:val="13"/>
                <w:lang w:val="hu"/>
              </w:rPr>
              <w:t>expozíció</w:t>
            </w:r>
            <w:proofErr w:type="gramEnd"/>
          </w:p>
        </w:tc>
        <w:tc>
          <w:tcPr>
            <w:tcW w:w="2368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706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Széles körű </w:t>
            </w:r>
            <w:proofErr w:type="gramStart"/>
            <w:r>
              <w:rPr>
                <w:sz w:val="13"/>
                <w:lang w:val="hu"/>
              </w:rPr>
              <w:t>expozíció</w:t>
            </w:r>
            <w:proofErr w:type="gramEnd"/>
          </w:p>
        </w:tc>
      </w:tr>
      <w:tr w:rsidR="00EC2968">
        <w:trPr>
          <w:trHeight w:val="268"/>
        </w:trPr>
        <w:tc>
          <w:tcPr>
            <w:tcW w:w="4739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1504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1187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306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Szisztematikus</w:t>
            </w:r>
            <w:proofErr w:type="gramEnd"/>
          </w:p>
        </w:tc>
        <w:tc>
          <w:tcPr>
            <w:tcW w:w="1181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378" w:right="39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  <w:tc>
          <w:tcPr>
            <w:tcW w:w="1189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307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Szisztematikus</w:t>
            </w:r>
            <w:proofErr w:type="gramEnd"/>
          </w:p>
        </w:tc>
        <w:tc>
          <w:tcPr>
            <w:tcW w:w="1179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377" w:right="39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</w:tr>
      <w:tr w:rsidR="00EC2968">
        <w:trPr>
          <w:trHeight w:val="213"/>
        </w:trPr>
        <w:tc>
          <w:tcPr>
            <w:tcW w:w="3622" w:type="dxa"/>
            <w:vMerge w:val="restart"/>
          </w:tcPr>
          <w:p w:rsidR="00EC2968" w:rsidRPr="00C150E8" w:rsidRDefault="00C150E8">
            <w:pPr>
              <w:pStyle w:val="TableParagraph"/>
              <w:spacing w:before="2" w:line="348" w:lineRule="auto"/>
              <w:ind w:left="54" w:right="1836"/>
              <w:rPr>
                <w:sz w:val="13"/>
                <w:lang w:val="pl-PL"/>
              </w:rPr>
            </w:pPr>
            <w:r>
              <w:rPr>
                <w:sz w:val="13"/>
                <w:lang w:val="hu"/>
              </w:rPr>
              <w:t xml:space="preserve">Kalcium-karbonát (kalcit) </w:t>
            </w: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471-34-1</w:t>
            </w:r>
          </w:p>
          <w:p w:rsidR="00EC2968" w:rsidRDefault="00C150E8">
            <w:pPr>
              <w:pStyle w:val="TableParagraph"/>
              <w:spacing w:line="155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207-439-9</w:t>
            </w:r>
          </w:p>
        </w:tc>
        <w:tc>
          <w:tcPr>
            <w:tcW w:w="1117" w:type="dxa"/>
            <w:shd w:val="clear" w:color="auto" w:fill="B7C8AB"/>
          </w:tcPr>
          <w:p w:rsidR="00EC2968" w:rsidRDefault="00C150E8">
            <w:pPr>
              <w:pStyle w:val="TableParagraph"/>
              <w:spacing w:before="2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187" w:type="dxa"/>
          </w:tcPr>
          <w:p w:rsidR="00EC2968" w:rsidRDefault="00C150E8">
            <w:pPr>
              <w:pStyle w:val="TableParagraph"/>
              <w:spacing w:before="2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6,1 mg/kg</w:t>
            </w:r>
          </w:p>
        </w:tc>
        <w:tc>
          <w:tcPr>
            <w:tcW w:w="1181" w:type="dxa"/>
          </w:tcPr>
          <w:p w:rsidR="00EC2968" w:rsidRDefault="00C150E8">
            <w:pPr>
              <w:pStyle w:val="TableParagraph"/>
              <w:spacing w:before="2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EC2968" w:rsidRDefault="00C150E8">
            <w:pPr>
              <w:pStyle w:val="TableParagraph"/>
              <w:spacing w:before="2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6,1 mg/kg</w:t>
            </w:r>
          </w:p>
        </w:tc>
        <w:tc>
          <w:tcPr>
            <w:tcW w:w="1179" w:type="dxa"/>
          </w:tcPr>
          <w:p w:rsidR="00EC2968" w:rsidRDefault="00C150E8">
            <w:pPr>
              <w:pStyle w:val="TableParagraph"/>
              <w:spacing w:before="2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EC2968">
        <w:trPr>
          <w:trHeight w:val="210"/>
        </w:trPr>
        <w:tc>
          <w:tcPr>
            <w:tcW w:w="3622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Bőrön át</w:t>
            </w:r>
          </w:p>
        </w:tc>
        <w:tc>
          <w:tcPr>
            <w:tcW w:w="1187" w:type="dxa"/>
          </w:tcPr>
          <w:p w:rsidR="00EC2968" w:rsidRDefault="00C150E8">
            <w:pPr>
              <w:pStyle w:val="TableParagraph"/>
              <w:spacing w:before="1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EC2968" w:rsidRDefault="00C150E8">
            <w:pPr>
              <w:pStyle w:val="TableParagraph"/>
              <w:spacing w:before="1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79" w:type="dxa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EC2968">
        <w:trPr>
          <w:trHeight w:val="227"/>
        </w:trPr>
        <w:tc>
          <w:tcPr>
            <w:tcW w:w="3622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Belélegzés</w:t>
            </w:r>
          </w:p>
        </w:tc>
        <w:tc>
          <w:tcPr>
            <w:tcW w:w="1187" w:type="dxa"/>
          </w:tcPr>
          <w:p w:rsidR="00EC2968" w:rsidRDefault="00C150E8">
            <w:pPr>
              <w:pStyle w:val="TableParagraph"/>
              <w:spacing w:before="1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EC2968" w:rsidRDefault="00C150E8">
            <w:pPr>
              <w:pStyle w:val="TableParagraph"/>
              <w:spacing w:before="1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79" w:type="dxa"/>
          </w:tcPr>
          <w:p w:rsidR="00EC2968" w:rsidRDefault="00C150E8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1,06 mg/m³</w:t>
            </w:r>
          </w:p>
        </w:tc>
      </w:tr>
    </w:tbl>
    <w:p w:rsidR="00EC2968" w:rsidRDefault="00EC2968">
      <w:pPr>
        <w:pStyle w:val="Szvegtrzs"/>
        <w:spacing w:before="9"/>
        <w:rPr>
          <w:sz w:val="24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1152"/>
        <w:gridCol w:w="1260"/>
        <w:gridCol w:w="2002"/>
        <w:gridCol w:w="1455"/>
      </w:tblGrid>
      <w:tr w:rsidR="00EC2968">
        <w:trPr>
          <w:trHeight w:val="251"/>
        </w:trPr>
        <w:tc>
          <w:tcPr>
            <w:tcW w:w="3615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473" w:right="146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5869" w:type="dxa"/>
            <w:gridSpan w:val="4"/>
            <w:shd w:val="clear" w:color="auto" w:fill="B7C8AB"/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C2968">
        <w:trPr>
          <w:trHeight w:val="207"/>
        </w:trPr>
        <w:tc>
          <w:tcPr>
            <w:tcW w:w="3615" w:type="dxa"/>
            <w:vMerge w:val="restart"/>
            <w:tcBorders>
              <w:bottom w:val="single" w:sz="12" w:space="0" w:color="000000"/>
              <w:right w:val="thickThinMediumGap" w:sz="3" w:space="0" w:color="000000"/>
            </w:tcBorders>
          </w:tcPr>
          <w:p w:rsidR="00EC2968" w:rsidRPr="00C150E8" w:rsidRDefault="00C150E8">
            <w:pPr>
              <w:pStyle w:val="TableParagraph"/>
              <w:spacing w:before="4" w:line="348" w:lineRule="auto"/>
              <w:ind w:left="39" w:right="1825"/>
              <w:rPr>
                <w:sz w:val="13"/>
                <w:lang w:val="pl-PL"/>
              </w:rPr>
            </w:pPr>
            <w:r>
              <w:rPr>
                <w:sz w:val="13"/>
                <w:lang w:val="hu"/>
              </w:rPr>
              <w:t xml:space="preserve">Kalcium-karbonát (kalcit) </w:t>
            </w: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471-34-1</w:t>
            </w:r>
          </w:p>
          <w:p w:rsidR="00EC2968" w:rsidRDefault="00C150E8">
            <w:pPr>
              <w:pStyle w:val="TableParagraph"/>
              <w:spacing w:line="155" w:lineRule="exact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EK-szám: 207-439-9</w:t>
            </w:r>
          </w:p>
        </w:tc>
        <w:tc>
          <w:tcPr>
            <w:tcW w:w="1152" w:type="dxa"/>
            <w:shd w:val="clear" w:color="auto" w:fill="B7C8AB"/>
          </w:tcPr>
          <w:p w:rsidR="00EC2968" w:rsidRDefault="00C150E8">
            <w:pPr>
              <w:pStyle w:val="TableParagraph"/>
              <w:spacing w:before="4"/>
              <w:ind w:left="52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STP</w:t>
            </w:r>
            <w:proofErr w:type="spellEnd"/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before="4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100 mg/l</w:t>
            </w:r>
          </w:p>
        </w:tc>
        <w:tc>
          <w:tcPr>
            <w:tcW w:w="2002" w:type="dxa"/>
            <w:shd w:val="clear" w:color="auto" w:fill="B7C8AB"/>
          </w:tcPr>
          <w:p w:rsidR="00EC2968" w:rsidRDefault="00C150E8">
            <w:pPr>
              <w:pStyle w:val="TableParagraph"/>
              <w:spacing w:before="4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Édesvíz</w:t>
            </w:r>
          </w:p>
        </w:tc>
        <w:tc>
          <w:tcPr>
            <w:tcW w:w="1455" w:type="dxa"/>
          </w:tcPr>
          <w:p w:rsidR="00EC2968" w:rsidRDefault="00C150E8">
            <w:pPr>
              <w:pStyle w:val="TableParagraph"/>
              <w:spacing w:before="4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EC2968">
        <w:trPr>
          <w:trHeight w:val="195"/>
        </w:trPr>
        <w:tc>
          <w:tcPr>
            <w:tcW w:w="3615" w:type="dxa"/>
            <w:vMerge/>
            <w:tcBorders>
              <w:top w:val="nil"/>
              <w:bottom w:val="single" w:sz="12" w:space="0" w:color="000000"/>
              <w:right w:val="thickThinMediumGap" w:sz="3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EC2968" w:rsidRDefault="00C150E8">
            <w:pPr>
              <w:pStyle w:val="TableParagraph"/>
              <w:spacing w:line="151" w:lineRule="exact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Talaj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line="151" w:lineRule="exact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2002" w:type="dxa"/>
            <w:shd w:val="clear" w:color="auto" w:fill="B7C8AB"/>
          </w:tcPr>
          <w:p w:rsidR="00EC2968" w:rsidRDefault="00C150E8">
            <w:pPr>
              <w:pStyle w:val="TableParagraph"/>
              <w:spacing w:line="151" w:lineRule="exact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Tengervíz</w:t>
            </w:r>
          </w:p>
        </w:tc>
        <w:tc>
          <w:tcPr>
            <w:tcW w:w="1455" w:type="dxa"/>
          </w:tcPr>
          <w:p w:rsidR="00EC2968" w:rsidRDefault="00C150E8">
            <w:pPr>
              <w:pStyle w:val="TableParagraph"/>
              <w:spacing w:line="151" w:lineRule="exact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EC2968">
        <w:trPr>
          <w:trHeight w:val="195"/>
        </w:trPr>
        <w:tc>
          <w:tcPr>
            <w:tcW w:w="3615" w:type="dxa"/>
            <w:vMerge/>
            <w:tcBorders>
              <w:top w:val="nil"/>
              <w:bottom w:val="single" w:sz="12" w:space="0" w:color="000000"/>
              <w:right w:val="thickThinMediumGap" w:sz="3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EC2968" w:rsidRDefault="00C150E8">
            <w:pPr>
              <w:pStyle w:val="TableParagraph"/>
              <w:spacing w:line="151" w:lineRule="exact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Időszakos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line="151" w:lineRule="exact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2002" w:type="dxa"/>
            <w:shd w:val="clear" w:color="auto" w:fill="B7C8AB"/>
          </w:tcPr>
          <w:p w:rsidR="00EC2968" w:rsidRDefault="00C150E8">
            <w:pPr>
              <w:pStyle w:val="TableParagraph"/>
              <w:spacing w:line="151" w:lineRule="exact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Üledék (édesvízi)</w:t>
            </w:r>
          </w:p>
        </w:tc>
        <w:tc>
          <w:tcPr>
            <w:tcW w:w="1455" w:type="dxa"/>
          </w:tcPr>
          <w:p w:rsidR="00EC2968" w:rsidRDefault="00C150E8">
            <w:pPr>
              <w:pStyle w:val="TableParagraph"/>
              <w:spacing w:line="151" w:lineRule="exact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EC2968">
        <w:trPr>
          <w:trHeight w:val="219"/>
        </w:trPr>
        <w:tc>
          <w:tcPr>
            <w:tcW w:w="3615" w:type="dxa"/>
            <w:vMerge/>
            <w:tcBorders>
              <w:top w:val="nil"/>
              <w:bottom w:val="single" w:sz="12" w:space="0" w:color="000000"/>
              <w:right w:val="thickThinMediumGap" w:sz="3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tcBorders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1" w:lineRule="exact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260" w:type="dxa"/>
            <w:tcBorders>
              <w:bottom w:val="single" w:sz="12" w:space="0" w:color="000000"/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line="151" w:lineRule="exact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2002" w:type="dxa"/>
            <w:tcBorders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1" w:lineRule="exact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Üledék (tengervízi)</w:t>
            </w:r>
          </w:p>
        </w:tc>
        <w:tc>
          <w:tcPr>
            <w:tcW w:w="1455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51" w:lineRule="exact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EC2968">
        <w:trPr>
          <w:trHeight w:val="210"/>
        </w:trPr>
        <w:tc>
          <w:tcPr>
            <w:tcW w:w="3615" w:type="dxa"/>
            <w:vMerge w:val="restart"/>
            <w:tcBorders>
              <w:top w:val="single" w:sz="12" w:space="0" w:color="000000"/>
              <w:right w:val="thickThinMediumGap" w:sz="3" w:space="0" w:color="000000"/>
            </w:tcBorders>
          </w:tcPr>
          <w:p w:rsidR="00EC2968" w:rsidRDefault="00C150E8">
            <w:pPr>
              <w:pStyle w:val="TableParagraph"/>
              <w:spacing w:line="348" w:lineRule="auto"/>
              <w:ind w:left="39" w:right="1364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3-jód-2-propinil-butilkarbamát </w:t>
            </w: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55406-53-6</w:t>
            </w:r>
          </w:p>
          <w:p w:rsidR="00EC2968" w:rsidRDefault="00C150E8">
            <w:pPr>
              <w:pStyle w:val="TableParagraph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EK-szám: 259-627-5</w:t>
            </w:r>
          </w:p>
        </w:tc>
        <w:tc>
          <w:tcPr>
            <w:tcW w:w="1152" w:type="dxa"/>
            <w:tcBorders>
              <w:top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52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STP</w:t>
            </w:r>
            <w:proofErr w:type="spellEnd"/>
          </w:p>
        </w:tc>
        <w:tc>
          <w:tcPr>
            <w:tcW w:w="1260" w:type="dxa"/>
            <w:tcBorders>
              <w:top w:val="single" w:sz="12" w:space="0" w:color="000000"/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0,44 mg/l</w:t>
            </w:r>
          </w:p>
        </w:tc>
        <w:tc>
          <w:tcPr>
            <w:tcW w:w="2002" w:type="dxa"/>
            <w:tcBorders>
              <w:top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Édesvíz</w:t>
            </w:r>
          </w:p>
        </w:tc>
        <w:tc>
          <w:tcPr>
            <w:tcW w:w="1455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0,001 mg/l</w:t>
            </w:r>
          </w:p>
        </w:tc>
      </w:tr>
      <w:tr w:rsidR="00EC2968">
        <w:trPr>
          <w:trHeight w:val="212"/>
        </w:trPr>
        <w:tc>
          <w:tcPr>
            <w:tcW w:w="3615" w:type="dxa"/>
            <w:vMerge/>
            <w:tcBorders>
              <w:top w:val="nil"/>
              <w:right w:val="thickThinMediumGap" w:sz="3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Talaj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before="1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0,005 mg/kg</w:t>
            </w:r>
          </w:p>
        </w:tc>
        <w:tc>
          <w:tcPr>
            <w:tcW w:w="200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Tengervíz</w:t>
            </w:r>
          </w:p>
        </w:tc>
        <w:tc>
          <w:tcPr>
            <w:tcW w:w="1455" w:type="dxa"/>
          </w:tcPr>
          <w:p w:rsidR="00EC2968" w:rsidRDefault="00C150E8">
            <w:pPr>
              <w:pStyle w:val="TableParagraph"/>
              <w:spacing w:before="1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0 mg/l</w:t>
            </w:r>
          </w:p>
        </w:tc>
      </w:tr>
      <w:tr w:rsidR="00EC2968">
        <w:trPr>
          <w:trHeight w:val="210"/>
        </w:trPr>
        <w:tc>
          <w:tcPr>
            <w:tcW w:w="3615" w:type="dxa"/>
            <w:vMerge/>
            <w:tcBorders>
              <w:top w:val="nil"/>
              <w:right w:val="thickThinMediumGap" w:sz="3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Időszakos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before="1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0,001 mg/l</w:t>
            </w:r>
          </w:p>
        </w:tc>
        <w:tc>
          <w:tcPr>
            <w:tcW w:w="200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Üledék (édesvízi)</w:t>
            </w:r>
          </w:p>
        </w:tc>
        <w:tc>
          <w:tcPr>
            <w:tcW w:w="1455" w:type="dxa"/>
          </w:tcPr>
          <w:p w:rsidR="00EC2968" w:rsidRDefault="00C150E8">
            <w:pPr>
              <w:pStyle w:val="TableParagraph"/>
              <w:spacing w:before="1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0,017 mg/kg</w:t>
            </w:r>
          </w:p>
        </w:tc>
      </w:tr>
      <w:tr w:rsidR="00EC2968">
        <w:trPr>
          <w:trHeight w:val="225"/>
        </w:trPr>
        <w:tc>
          <w:tcPr>
            <w:tcW w:w="3615" w:type="dxa"/>
            <w:vMerge/>
            <w:tcBorders>
              <w:top w:val="nil"/>
              <w:right w:val="thickThinMediumGap" w:sz="3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before="1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200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Üledék (tengervízi)</w:t>
            </w:r>
          </w:p>
        </w:tc>
        <w:tc>
          <w:tcPr>
            <w:tcW w:w="1455" w:type="dxa"/>
          </w:tcPr>
          <w:p w:rsidR="00EC2968" w:rsidRDefault="00C150E8">
            <w:pPr>
              <w:pStyle w:val="TableParagraph"/>
              <w:spacing w:before="1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0,002 mg/kg</w:t>
            </w:r>
          </w:p>
        </w:tc>
      </w:tr>
    </w:tbl>
    <w:p w:rsidR="00EC2968" w:rsidRDefault="00EC2968">
      <w:pPr>
        <w:rPr>
          <w:sz w:val="13"/>
        </w:rPr>
        <w:sectPr w:rsidR="00EC2968">
          <w:pgSz w:w="11910" w:h="16840"/>
          <w:pgMar w:top="2080" w:right="600" w:bottom="1260" w:left="600" w:header="720" w:footer="1016" w:gutter="0"/>
          <w:cols w:space="708"/>
        </w:sectPr>
      </w:pPr>
    </w:p>
    <w:p w:rsidR="00EC2968" w:rsidRDefault="00693D16">
      <w:pPr>
        <w:pStyle w:val="Cmsor2"/>
      </w:pPr>
      <w:r>
        <w:rPr>
          <w:lang w:val="hu"/>
        </w:rPr>
        <w:pict>
          <v:group id="docshapegroup69" o:spid="_x0000_s1096" style="position:absolute;left:0;text-align:left;margin-left:36.1pt;margin-top:109.8pt;width:523.2pt;height:666pt;z-index:-16842752;mso-position-horizontal-relative:page;mso-position-vertical-relative:page" coordorigin="722,2196" coordsize="10464,13320">
            <v:rect id="docshape70" o:spid="_x0000_s1101" style="position:absolute;left:736;top:2210;width:209;height:276" fillcolor="#6c8b58" stroked="f"/>
            <v:shape id="docshape71" o:spid="_x0000_s1100" style="position:absolute;left:722;top:2196;width:224;height:305" coordorigin="722,2196" coordsize="224,305" o:spt="100" adj="0,,0" path="m737,2196r-15,l722,2211r,276l722,2501r15,l737,2487r,-276l737,2196xm946,2487r-209,l737,2501r209,l946,2487xm946,2196r-209,l737,2211r209,l946,2196xe" fillcolor="black" stroked="f">
              <v:stroke joinstyle="round"/>
              <v:formulas/>
              <v:path arrowok="t" o:connecttype="segments"/>
            </v:shape>
            <v:rect id="docshape72" o:spid="_x0000_s1099" style="position:absolute;left:945;top:2210;width:10224;height:276" fillcolor="#6c8b58" stroked="f"/>
            <v:shape id="docshape73" o:spid="_x0000_s1098" style="position:absolute;left:722;top:2196;width:10464;height:13320" coordorigin="722,2196" coordsize="10464,13320" o:spt="100" adj="0,,0" path="m737,15502r-15,l722,15516r15,l737,15502xm737,14580r-15,l722,14863r,283l722,15430r15,l737,15146r,-283l737,14580xm737,14153r-15,l722,14580r15,l737,14153xm737,13870r-15,l722,14150r15,l737,13870xm737,13586r-15,l722,13867r15,l737,13586xm737,12021r-15,l722,12451r,283l722,13017r,283l722,13584r15,l737,13300r,-283l737,12734r,-283l737,12021xm737,11652r-15,l722,11738r,283l737,12021r,-283l737,11652xm737,10516r-15,l722,10800r,849l737,11649r,-849l737,10516xm737,8188r-15,l722,9210r,1023l722,10516r15,l737,10233r,-1023l737,8188xm737,7905r-15,l722,8185r15,l737,7905xm737,6008r-15,l722,6291r,284l722,7621r,l722,7902r15,l737,7621r,l737,6575r,-284l737,6008xm737,4534r-15,l722,5579r,427l737,6006r,-427l737,4534xm737,2501r-15,l722,2638r,283l722,3968r,280l722,4532r15,l737,4248r,-280l737,2921r,-283l737,2501xm11184,13870r-15,l11169,14150r15,l11184,13870xm11184,8188r-15,l11169,9210r,1023l11169,10516r15,l11184,10233r,-1023l11184,8188xm11184,7905r-15,l11169,8185r15,l11184,7905xm11184,6008r-15,l11169,6291r,284l11169,7621r,l11169,7902r15,l11184,7621r,l11184,6575r,-284l11184,6008xm11184,4534r-15,l11169,5579r,427l11184,6006r,-427l11184,4534xm11186,15502r-14,l737,15502r,14l11172,15516r14,l11186,15502xm11186,14863r-2,l11184,14580r-15,l11169,14863r3,l11172,15146r,284l11186,15430r,-284l11186,14863xm11186,14153r-14,l11172,14580r14,l11186,14153xm11186,13586r-14,l11172,13867r14,l11186,13586xm11186,12021r-14,l11172,12451r,283l11172,13017r,283l11172,13584r14,l11186,13300r,-283l11186,12734r,-283l11186,12021xm11186,11652r-14,l11172,11738r,283l11186,12021r,-283l11186,11652xm11186,10516r-14,l11172,10800r,849l11186,11649r,-849l11186,10516xm11186,2501r-2,l11184,2487r,-276l11184,2196r-15,l946,2196r,15l11169,2211r,276l946,2487r,14l11169,2501r3,l11172,2638r-3,l11169,2921r,1047l11169,4248r,284l11184,4532r,-284l11184,3968r,-1047l11184,2638r2,l11186,2501xe" fillcolor="black" stroked="f">
              <v:stroke joinstyle="round"/>
              <v:formulas/>
              <v:path arrowok="t" o:connecttype="segments"/>
            </v:shape>
            <v:shape id="docshape74" o:spid="_x0000_s1097" style="position:absolute;left:722;top:15429;width:10464;height:87" coordorigin="722,15430" coordsize="10464,87" o:spt="100" adj="0,,0" path="m737,15430r-15,l722,15502r15,l737,15430xm11186,15502r-14,l11172,15516r14,l11186,15502xm11186,15430r-14,l11172,15502r14,l11186,15430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C150E8">
        <w:rPr>
          <w:color w:val="FFFFFF"/>
          <w:lang w:val="hu"/>
        </w:rPr>
        <w:t>8. SZAKASZ: AZ EXPOZÍCIÓ ELLENI VÉDEKEZÉS/EGYÉNI VÉDELEM (folytatás)</w:t>
      </w:r>
    </w:p>
    <w:p w:rsidR="00EC2968" w:rsidRDefault="00EC2968">
      <w:pPr>
        <w:pStyle w:val="Szvegtrzs"/>
        <w:spacing w:before="2" w:after="1"/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61"/>
        <w:gridCol w:w="3169"/>
      </w:tblGrid>
      <w:tr w:rsidR="00EC2968">
        <w:trPr>
          <w:trHeight w:val="253"/>
        </w:trPr>
        <w:tc>
          <w:tcPr>
            <w:tcW w:w="129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PPE</w:t>
            </w:r>
            <w:proofErr w:type="spellEnd"/>
          </w:p>
        </w:tc>
        <w:tc>
          <w:tcPr>
            <w:tcW w:w="111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76" w:right="246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ECN</w:t>
            </w:r>
            <w:proofErr w:type="spellEnd"/>
            <w:r>
              <w:rPr>
                <w:sz w:val="13"/>
                <w:lang w:val="hu"/>
              </w:rPr>
              <w:t xml:space="preserve"> szabványok</w:t>
            </w:r>
          </w:p>
        </w:tc>
        <w:tc>
          <w:tcPr>
            <w:tcW w:w="3169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282" w:right="127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EC2968" w:rsidRPr="00FD6801">
        <w:trPr>
          <w:trHeight w:val="1031"/>
        </w:trPr>
        <w:tc>
          <w:tcPr>
            <w:tcW w:w="1294" w:type="dxa"/>
          </w:tcPr>
          <w:p w:rsidR="00EC2968" w:rsidRDefault="00C150E8">
            <w:pPr>
              <w:pStyle w:val="TableParagraph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9260" cy="428625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C2968" w:rsidRDefault="00C150E8">
            <w:pPr>
              <w:pStyle w:val="TableParagraph"/>
              <w:spacing w:before="28"/>
              <w:ind w:left="143" w:right="103" w:hanging="34"/>
              <w:rPr>
                <w:sz w:val="12"/>
              </w:rPr>
            </w:pPr>
            <w:r>
              <w:rPr>
                <w:sz w:val="12"/>
                <w:lang w:val="hu"/>
              </w:rPr>
              <w:t>Kötelező légúti védelem</w:t>
            </w:r>
          </w:p>
        </w:tc>
        <w:tc>
          <w:tcPr>
            <w:tcW w:w="1787" w:type="dxa"/>
          </w:tcPr>
          <w:p w:rsidR="00EC2968" w:rsidRDefault="00C150E8">
            <w:pPr>
              <w:pStyle w:val="TableParagraph"/>
              <w:ind w:left="510" w:hanging="360"/>
              <w:rPr>
                <w:sz w:val="13"/>
              </w:rPr>
            </w:pPr>
            <w:r>
              <w:rPr>
                <w:sz w:val="13"/>
                <w:lang w:val="hu"/>
              </w:rPr>
              <w:t>Szűrőmaszk gázokhoz és gőzökhöz</w:t>
            </w:r>
          </w:p>
        </w:tc>
        <w:tc>
          <w:tcPr>
            <w:tcW w:w="1112" w:type="dxa"/>
          </w:tcPr>
          <w:p w:rsidR="00EC2968" w:rsidRDefault="00EC2968">
            <w:pPr>
              <w:pStyle w:val="TableParagraph"/>
              <w:spacing w:before="10"/>
              <w:rPr>
                <w:sz w:val="15"/>
              </w:rPr>
            </w:pPr>
          </w:p>
          <w:p w:rsidR="00EC2968" w:rsidRDefault="00C150E8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099" cy="428625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9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EC2968" w:rsidRDefault="00C150E8">
            <w:pPr>
              <w:pStyle w:val="TableParagraph"/>
              <w:spacing w:line="156" w:lineRule="exact"/>
              <w:ind w:left="279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405:2002+A1:2010</w:t>
            </w:r>
          </w:p>
        </w:tc>
        <w:tc>
          <w:tcPr>
            <w:tcW w:w="3169" w:type="dxa"/>
          </w:tcPr>
          <w:p w:rsidR="00EC2968" w:rsidRPr="00C150E8" w:rsidRDefault="00C150E8">
            <w:pPr>
              <w:pStyle w:val="TableParagraph"/>
              <w:ind w:left="59" w:right="55" w:firstLine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szokatlan szagot vagy szennyező termék ízét észleli az arcmaszk vagy az arcadapter belsejében. Ha a szennyező termék nem rendelkezik figyelmeztető tulajdonságokkal, ajánlott az elszigetelő berendezés használata.</w:t>
            </w:r>
          </w:p>
        </w:tc>
      </w:tr>
    </w:tbl>
    <w:p w:rsidR="00EC2968" w:rsidRDefault="00C150E8">
      <w:pPr>
        <w:pStyle w:val="Szvegtrzs"/>
        <w:spacing w:before="1"/>
        <w:ind w:left="866"/>
      </w:pPr>
      <w:r>
        <w:rPr>
          <w:lang w:val="hu"/>
        </w:rPr>
        <w:t>C.- Speciális kézvédelem</w:t>
      </w:r>
    </w:p>
    <w:p w:rsidR="00EC2968" w:rsidRDefault="00EC2968">
      <w:pPr>
        <w:pStyle w:val="Szvegtrzs"/>
        <w:spacing w:before="2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4"/>
        <w:gridCol w:w="3181"/>
      </w:tblGrid>
      <w:tr w:rsidR="00EC2968">
        <w:trPr>
          <w:trHeight w:val="253"/>
        </w:trPr>
        <w:tc>
          <w:tcPr>
            <w:tcW w:w="129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PPE</w:t>
            </w:r>
            <w:proofErr w:type="spellEnd"/>
          </w:p>
        </w:tc>
        <w:tc>
          <w:tcPr>
            <w:tcW w:w="111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59" w:right="322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ECN</w:t>
            </w:r>
            <w:proofErr w:type="spellEnd"/>
            <w:r>
              <w:rPr>
                <w:sz w:val="13"/>
                <w:lang w:val="hu"/>
              </w:rPr>
              <w:t xml:space="preserve"> szabványok</w:t>
            </w:r>
          </w:p>
        </w:tc>
        <w:tc>
          <w:tcPr>
            <w:tcW w:w="3181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30" w:right="22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EC2968">
        <w:trPr>
          <w:trHeight w:val="1032"/>
        </w:trPr>
        <w:tc>
          <w:tcPr>
            <w:tcW w:w="1294" w:type="dxa"/>
          </w:tcPr>
          <w:p w:rsidR="00EC2968" w:rsidRDefault="00C150E8">
            <w:pPr>
              <w:pStyle w:val="TableParagraph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8625" cy="428625"/>
                  <wp:effectExtent l="0" t="0" r="0" b="0"/>
                  <wp:docPr id="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C2968" w:rsidRDefault="00C150E8">
            <w:pPr>
              <w:pStyle w:val="TableParagraph"/>
              <w:spacing w:before="31" w:line="144" w:lineRule="exact"/>
              <w:ind w:left="103" w:right="106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Kötelező</w:t>
            </w:r>
          </w:p>
          <w:p w:rsidR="00EC2968" w:rsidRDefault="00C150E8">
            <w:pPr>
              <w:pStyle w:val="TableParagraph"/>
              <w:spacing w:line="144" w:lineRule="exact"/>
              <w:ind w:left="101" w:right="106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kézvédelem</w:t>
            </w:r>
          </w:p>
        </w:tc>
        <w:tc>
          <w:tcPr>
            <w:tcW w:w="1787" w:type="dxa"/>
          </w:tcPr>
          <w:p w:rsidR="00EC2968" w:rsidRDefault="00C150E8">
            <w:pPr>
              <w:pStyle w:val="TableParagraph"/>
              <w:spacing w:before="2"/>
              <w:ind w:left="73" w:right="33" w:firstLine="16"/>
              <w:jc w:val="both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Vegyvédelmi eldobható kesztyűk (Anyag: </w:t>
            </w:r>
            <w:proofErr w:type="spellStart"/>
            <w:r>
              <w:rPr>
                <w:sz w:val="13"/>
                <w:lang w:val="hu"/>
              </w:rPr>
              <w:t>Nitril</w:t>
            </w:r>
            <w:proofErr w:type="spellEnd"/>
            <w:r>
              <w:rPr>
                <w:sz w:val="13"/>
                <w:lang w:val="hu"/>
              </w:rPr>
              <w:t>, behatolási idő</w:t>
            </w:r>
            <w:proofErr w:type="gramStart"/>
            <w:r>
              <w:rPr>
                <w:sz w:val="13"/>
                <w:lang w:val="hu"/>
              </w:rPr>
              <w:t>: &gt;</w:t>
            </w:r>
            <w:proofErr w:type="gramEnd"/>
            <w:r>
              <w:rPr>
                <w:sz w:val="13"/>
                <w:lang w:val="hu"/>
              </w:rPr>
              <w:t xml:space="preserve"> 480 perc, Vastagság: 0,4 mm)</w:t>
            </w:r>
          </w:p>
        </w:tc>
        <w:tc>
          <w:tcPr>
            <w:tcW w:w="1112" w:type="dxa"/>
          </w:tcPr>
          <w:p w:rsidR="00EC2968" w:rsidRDefault="00EC2968">
            <w:pPr>
              <w:pStyle w:val="TableParagraph"/>
              <w:spacing w:after="1"/>
              <w:rPr>
                <w:sz w:val="16"/>
              </w:rPr>
            </w:pPr>
          </w:p>
          <w:p w:rsidR="00EC2968" w:rsidRDefault="00C150E8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099" cy="428625"/>
                  <wp:effectExtent l="0" t="0" r="0" b="0"/>
                  <wp:docPr id="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9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4" w:type="dxa"/>
          </w:tcPr>
          <w:p w:rsidR="00EC2968" w:rsidRDefault="00C150E8">
            <w:pPr>
              <w:pStyle w:val="TableParagraph"/>
              <w:spacing w:before="2"/>
              <w:ind w:left="365" w:right="3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21420:2020</w:t>
            </w:r>
          </w:p>
        </w:tc>
        <w:tc>
          <w:tcPr>
            <w:tcW w:w="3181" w:type="dxa"/>
          </w:tcPr>
          <w:p w:rsidR="00EC2968" w:rsidRDefault="00C150E8">
            <w:pPr>
              <w:pStyle w:val="TableParagraph"/>
              <w:spacing w:before="2"/>
              <w:ind w:left="230" w:right="22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Cserélje ki a kesztyűt, ha azon bármilyen sérülés jele látható</w:t>
            </w:r>
          </w:p>
        </w:tc>
      </w:tr>
    </w:tbl>
    <w:p w:rsidR="00EC2968" w:rsidRDefault="00C150E8">
      <w:pPr>
        <w:pStyle w:val="Szvegtrzs"/>
        <w:spacing w:line="244" w:lineRule="auto"/>
        <w:ind w:left="1135" w:right="422"/>
      </w:pPr>
      <w:r>
        <w:rPr>
          <w:lang w:val="hu"/>
        </w:rPr>
        <w:t xml:space="preserve">Mivel a </w:t>
      </w:r>
      <w:proofErr w:type="gramStart"/>
      <w:r>
        <w:rPr>
          <w:lang w:val="hu"/>
        </w:rPr>
        <w:t>termék különböző</w:t>
      </w:r>
      <w:proofErr w:type="gramEnd"/>
      <w:r>
        <w:rPr>
          <w:lang w:val="hu"/>
        </w:rPr>
        <w:t xml:space="preserve"> anyagok keveréke, a kesztyű anyagának szilárdsága nem számítható ki pontosan előre, ezért használat előtt ellenőrizni kell.</w:t>
      </w:r>
    </w:p>
    <w:p w:rsidR="00EC2968" w:rsidRDefault="00C150E8">
      <w:pPr>
        <w:pStyle w:val="Szvegtrzs"/>
        <w:spacing w:before="37"/>
        <w:ind w:left="866"/>
      </w:pPr>
      <w:r>
        <w:rPr>
          <w:lang w:val="hu"/>
        </w:rPr>
        <w:t>D.- Szem- és arcvédelem</w:t>
      </w:r>
    </w:p>
    <w:p w:rsidR="00EC2968" w:rsidRDefault="00EC2968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8"/>
        <w:gridCol w:w="3176"/>
      </w:tblGrid>
      <w:tr w:rsidR="00EC2968">
        <w:trPr>
          <w:trHeight w:val="253"/>
        </w:trPr>
        <w:tc>
          <w:tcPr>
            <w:tcW w:w="129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PPE</w:t>
            </w:r>
            <w:proofErr w:type="spellEnd"/>
          </w:p>
        </w:tc>
        <w:tc>
          <w:tcPr>
            <w:tcW w:w="111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08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ECN</w:t>
            </w:r>
            <w:proofErr w:type="spellEnd"/>
            <w:r>
              <w:rPr>
                <w:sz w:val="13"/>
                <w:lang w:val="hu"/>
              </w:rPr>
              <w:t xml:space="preserve"> szabványok</w:t>
            </w:r>
          </w:p>
        </w:tc>
        <w:tc>
          <w:tcPr>
            <w:tcW w:w="3176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75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EC2968">
        <w:trPr>
          <w:trHeight w:val="688"/>
        </w:trPr>
        <w:tc>
          <w:tcPr>
            <w:tcW w:w="1294" w:type="dxa"/>
            <w:tcBorders>
              <w:bottom w:val="nil"/>
            </w:tcBorders>
          </w:tcPr>
          <w:p w:rsidR="00EC2968" w:rsidRDefault="00C150E8">
            <w:pPr>
              <w:pStyle w:val="TableParagraph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5049" cy="424338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049" cy="424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tcBorders>
              <w:bottom w:val="nil"/>
            </w:tcBorders>
          </w:tcPr>
          <w:p w:rsidR="00EC2968" w:rsidRDefault="00C150E8">
            <w:pPr>
              <w:pStyle w:val="TableParagraph"/>
              <w:spacing w:line="156" w:lineRule="exact"/>
              <w:ind w:left="104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Fröccsenés elleni</w:t>
            </w:r>
          </w:p>
          <w:p w:rsidR="00EC2968" w:rsidRDefault="00C150E8">
            <w:pPr>
              <w:pStyle w:val="TableParagraph"/>
              <w:spacing w:before="1"/>
              <w:ind w:left="104" w:right="6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védőszemüveg</w:t>
            </w:r>
          </w:p>
        </w:tc>
        <w:tc>
          <w:tcPr>
            <w:tcW w:w="1112" w:type="dxa"/>
            <w:vMerge w:val="restart"/>
          </w:tcPr>
          <w:p w:rsidR="00EC2968" w:rsidRDefault="00EC2968">
            <w:pPr>
              <w:pStyle w:val="TableParagraph"/>
              <w:spacing w:before="10"/>
              <w:rPr>
                <w:sz w:val="15"/>
              </w:rPr>
            </w:pPr>
          </w:p>
          <w:p w:rsidR="00EC2968" w:rsidRDefault="00C150E8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  <w:tcBorders>
              <w:bottom w:val="nil"/>
            </w:tcBorders>
          </w:tcPr>
          <w:p w:rsidR="00EC2968" w:rsidRDefault="00C150E8">
            <w:pPr>
              <w:pStyle w:val="TableParagraph"/>
              <w:spacing w:line="156" w:lineRule="exact"/>
              <w:ind w:left="365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166:2002</w:t>
            </w:r>
          </w:p>
          <w:p w:rsidR="00EC2968" w:rsidRDefault="00C150E8">
            <w:pPr>
              <w:pStyle w:val="TableParagraph"/>
              <w:spacing w:before="1"/>
              <w:ind w:left="362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4007:2018</w:t>
            </w:r>
          </w:p>
        </w:tc>
        <w:tc>
          <w:tcPr>
            <w:tcW w:w="3176" w:type="dxa"/>
            <w:tcBorders>
              <w:bottom w:val="nil"/>
            </w:tcBorders>
          </w:tcPr>
          <w:p w:rsidR="00EC2968" w:rsidRDefault="00C150E8">
            <w:pPr>
              <w:pStyle w:val="TableParagraph"/>
              <w:ind w:left="144" w:right="137" w:hanging="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Naponta tisztítsa és fertőtlenítse rendszeresen a gyártó utasításainak megfelelően. Javasoljuk, hogy fröccsenésveszély esetén használja.</w:t>
            </w:r>
          </w:p>
        </w:tc>
      </w:tr>
      <w:tr w:rsidR="00EC2968">
        <w:trPr>
          <w:trHeight w:val="135"/>
        </w:trPr>
        <w:tc>
          <w:tcPr>
            <w:tcW w:w="1294" w:type="dxa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spacing w:line="116" w:lineRule="exact"/>
              <w:ind w:left="103" w:right="106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Kötelező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EC2968">
        <w:trPr>
          <w:trHeight w:val="176"/>
        </w:trPr>
        <w:tc>
          <w:tcPr>
            <w:tcW w:w="1294" w:type="dxa"/>
            <w:tcBorders>
              <w:top w:val="nil"/>
            </w:tcBorders>
          </w:tcPr>
          <w:p w:rsidR="00EC2968" w:rsidRDefault="00C150E8">
            <w:pPr>
              <w:pStyle w:val="TableParagraph"/>
              <w:spacing w:line="137" w:lineRule="exact"/>
              <w:ind w:left="102" w:right="106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arcvédelem</w:t>
            </w:r>
          </w:p>
        </w:tc>
        <w:tc>
          <w:tcPr>
            <w:tcW w:w="1787" w:type="dxa"/>
            <w:tcBorders>
              <w:top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EC2968" w:rsidRDefault="00C150E8">
      <w:pPr>
        <w:pStyle w:val="Szvegtrzs"/>
        <w:spacing w:before="4"/>
        <w:ind w:left="866"/>
      </w:pPr>
      <w:r>
        <w:rPr>
          <w:lang w:val="hu"/>
        </w:rPr>
        <w:t>E.- Testvédelem</w:t>
      </w:r>
    </w:p>
    <w:p w:rsidR="00EC2968" w:rsidRDefault="00EC2968">
      <w:pPr>
        <w:pStyle w:val="Szvegtrzs"/>
        <w:spacing w:before="4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8"/>
        <w:gridCol w:w="3176"/>
      </w:tblGrid>
      <w:tr w:rsidR="00EC2968">
        <w:trPr>
          <w:trHeight w:val="251"/>
        </w:trPr>
        <w:tc>
          <w:tcPr>
            <w:tcW w:w="129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04" w:right="67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PPE</w:t>
            </w:r>
            <w:proofErr w:type="spellEnd"/>
          </w:p>
        </w:tc>
        <w:tc>
          <w:tcPr>
            <w:tcW w:w="111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59" w:right="326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ECN</w:t>
            </w:r>
            <w:proofErr w:type="spellEnd"/>
            <w:r>
              <w:rPr>
                <w:sz w:val="13"/>
                <w:lang w:val="hu"/>
              </w:rPr>
              <w:t xml:space="preserve"> szabványok</w:t>
            </w:r>
          </w:p>
        </w:tc>
        <w:tc>
          <w:tcPr>
            <w:tcW w:w="3176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75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EC2968" w:rsidRPr="00FD6801">
        <w:trPr>
          <w:trHeight w:val="1009"/>
        </w:trPr>
        <w:tc>
          <w:tcPr>
            <w:tcW w:w="1294" w:type="dxa"/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7" w:type="dxa"/>
          </w:tcPr>
          <w:p w:rsidR="00EC2968" w:rsidRDefault="00C150E8">
            <w:pPr>
              <w:pStyle w:val="TableParagraph"/>
              <w:spacing w:before="1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Munkaruházat</w:t>
            </w:r>
          </w:p>
        </w:tc>
        <w:tc>
          <w:tcPr>
            <w:tcW w:w="1112" w:type="dxa"/>
          </w:tcPr>
          <w:p w:rsidR="00EC2968" w:rsidRDefault="00EC2968">
            <w:pPr>
              <w:pStyle w:val="TableParagraph"/>
              <w:spacing w:before="11"/>
              <w:rPr>
                <w:sz w:val="15"/>
              </w:rPr>
            </w:pPr>
          </w:p>
          <w:p w:rsidR="00EC2968" w:rsidRDefault="00C150E8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8479" cy="428625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7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76" w:type="dxa"/>
          </w:tcPr>
          <w:p w:rsidR="00EC2968" w:rsidRPr="00C150E8" w:rsidRDefault="00C150E8">
            <w:pPr>
              <w:pStyle w:val="TableParagraph"/>
              <w:spacing w:before="1"/>
              <w:ind w:left="179" w:right="17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 xml:space="preserve">Cserélje ki, ha bármilyen sérülésre utaló jelet talál. Szakmai/ipari felhasználók számára a termék hosszan tartó </w:t>
            </w:r>
            <w:proofErr w:type="gramStart"/>
            <w:r>
              <w:rPr>
                <w:sz w:val="13"/>
                <w:lang w:val="hu"/>
              </w:rPr>
              <w:t>expozíciója</w:t>
            </w:r>
            <w:proofErr w:type="gramEnd"/>
            <w:r>
              <w:rPr>
                <w:sz w:val="13"/>
                <w:lang w:val="hu"/>
              </w:rPr>
              <w:t xml:space="preserve"> esetén az EN ISO 6529:2013, EN ISO 6530:2005, EN ISO 13688:2013, EN 464:1994 szabványok szerint CE III ajánlott.</w:t>
            </w:r>
          </w:p>
        </w:tc>
      </w:tr>
      <w:tr w:rsidR="00EC2968" w:rsidRPr="00FD6801">
        <w:trPr>
          <w:trHeight w:val="1007"/>
        </w:trPr>
        <w:tc>
          <w:tcPr>
            <w:tcW w:w="1294" w:type="dxa"/>
          </w:tcPr>
          <w:p w:rsidR="00EC2968" w:rsidRPr="00C150E8" w:rsidRDefault="00EC2968">
            <w:pPr>
              <w:pStyle w:val="TableParagraph"/>
              <w:rPr>
                <w:rFonts w:ascii="Times New Roman"/>
                <w:sz w:val="14"/>
                <w:lang w:val="hu"/>
              </w:rPr>
            </w:pPr>
          </w:p>
        </w:tc>
        <w:tc>
          <w:tcPr>
            <w:tcW w:w="1787" w:type="dxa"/>
          </w:tcPr>
          <w:p w:rsidR="00EC2968" w:rsidRDefault="00C150E8">
            <w:pPr>
              <w:pStyle w:val="TableParagraph"/>
              <w:ind w:left="479" w:hanging="257"/>
              <w:rPr>
                <w:sz w:val="13"/>
              </w:rPr>
            </w:pPr>
            <w:r>
              <w:rPr>
                <w:sz w:val="13"/>
                <w:lang w:val="hu"/>
              </w:rPr>
              <w:t>Csúszásgátló munkavédelmi cipő</w:t>
            </w:r>
          </w:p>
        </w:tc>
        <w:tc>
          <w:tcPr>
            <w:tcW w:w="1112" w:type="dxa"/>
          </w:tcPr>
          <w:p w:rsidR="00EC2968" w:rsidRDefault="00EC2968">
            <w:pPr>
              <w:pStyle w:val="TableParagraph"/>
              <w:spacing w:before="9"/>
              <w:rPr>
                <w:sz w:val="15"/>
              </w:rPr>
            </w:pPr>
          </w:p>
          <w:p w:rsidR="00EC2968" w:rsidRDefault="00C150E8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17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EC2968" w:rsidRDefault="00C150E8">
            <w:pPr>
              <w:pStyle w:val="TableParagraph"/>
              <w:spacing w:line="156" w:lineRule="exact"/>
              <w:ind w:left="365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20347:2012</w:t>
            </w:r>
          </w:p>
        </w:tc>
        <w:tc>
          <w:tcPr>
            <w:tcW w:w="3176" w:type="dxa"/>
          </w:tcPr>
          <w:p w:rsidR="00EC2968" w:rsidRPr="00C150E8" w:rsidRDefault="00C150E8">
            <w:pPr>
              <w:pStyle w:val="TableParagraph"/>
              <w:ind w:left="93" w:right="84" w:hanging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 xml:space="preserve">Cserélje ki, ha bármilyen sérülésre utaló jelet talál. Szakmai/ipari felhasználók számára a </w:t>
            </w:r>
            <w:proofErr w:type="gramStart"/>
            <w:r>
              <w:rPr>
                <w:sz w:val="13"/>
                <w:lang w:val="hu"/>
              </w:rPr>
              <w:t>termék tartós</w:t>
            </w:r>
            <w:proofErr w:type="gramEnd"/>
            <w:r>
              <w:rPr>
                <w:sz w:val="13"/>
                <w:lang w:val="hu"/>
              </w:rPr>
              <w:t xml:space="preserve"> expozíciója esetén az EN ISO 20345:2012 és az EN 13832- 1:2007 szabvány szerint CE III ajánlott.</w:t>
            </w:r>
          </w:p>
        </w:tc>
      </w:tr>
    </w:tbl>
    <w:p w:rsidR="00EC2968" w:rsidRDefault="00C150E8">
      <w:pPr>
        <w:pStyle w:val="Szvegtrzs"/>
        <w:spacing w:before="2"/>
        <w:ind w:left="866"/>
      </w:pPr>
      <w:r>
        <w:rPr>
          <w:lang w:val="hu"/>
        </w:rPr>
        <w:t>F.- Kiegészítő sürgősségi intézkedések</w:t>
      </w:r>
    </w:p>
    <w:p w:rsidR="00EC2968" w:rsidRDefault="00EC2968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2724"/>
        <w:gridCol w:w="1886"/>
        <w:gridCol w:w="2702"/>
      </w:tblGrid>
      <w:tr w:rsidR="00EC2968">
        <w:trPr>
          <w:trHeight w:val="254"/>
        </w:trPr>
        <w:tc>
          <w:tcPr>
            <w:tcW w:w="1886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Vészhelyzeti intézkedés</w:t>
            </w:r>
          </w:p>
        </w:tc>
        <w:tc>
          <w:tcPr>
            <w:tcW w:w="272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41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Szabványok</w:t>
            </w:r>
          </w:p>
        </w:tc>
        <w:tc>
          <w:tcPr>
            <w:tcW w:w="1886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08" w:right="16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Vészhelyzeti intézkedés</w:t>
            </w:r>
          </w:p>
        </w:tc>
        <w:tc>
          <w:tcPr>
            <w:tcW w:w="270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18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Szabványok</w:t>
            </w:r>
          </w:p>
        </w:tc>
      </w:tr>
      <w:tr w:rsidR="00EC2968">
        <w:trPr>
          <w:trHeight w:val="591"/>
        </w:trPr>
        <w:tc>
          <w:tcPr>
            <w:tcW w:w="1886" w:type="dxa"/>
            <w:tcBorders>
              <w:bottom w:val="nil"/>
            </w:tcBorders>
          </w:tcPr>
          <w:p w:rsidR="00EC2968" w:rsidRDefault="00EC2968">
            <w:pPr>
              <w:pStyle w:val="TableParagraph"/>
              <w:spacing w:before="2"/>
              <w:rPr>
                <w:sz w:val="3"/>
              </w:rPr>
            </w:pPr>
          </w:p>
          <w:p w:rsidR="00EC2968" w:rsidRDefault="00C150E8">
            <w:pPr>
              <w:pStyle w:val="TableParagraph"/>
              <w:ind w:left="67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343500" cy="342900"/>
                  <wp:effectExtent l="0" t="0" r="0" b="0"/>
                  <wp:docPr id="1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5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4" w:type="dxa"/>
            <w:tcBorders>
              <w:bottom w:val="nil"/>
            </w:tcBorders>
          </w:tcPr>
          <w:p w:rsidR="00EC2968" w:rsidRDefault="00C150E8">
            <w:pPr>
              <w:pStyle w:val="TableParagraph"/>
              <w:spacing w:line="156" w:lineRule="exact"/>
              <w:ind w:left="341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ANSI Z358-1</w:t>
            </w:r>
          </w:p>
          <w:p w:rsidR="00EC2968" w:rsidRDefault="00C150E8">
            <w:pPr>
              <w:pStyle w:val="TableParagraph"/>
              <w:spacing w:before="4"/>
              <w:ind w:left="344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ISO 3864-1:2011, ISO 3864-4:2011</w:t>
            </w:r>
          </w:p>
        </w:tc>
        <w:tc>
          <w:tcPr>
            <w:tcW w:w="1886" w:type="dxa"/>
            <w:tcBorders>
              <w:bottom w:val="nil"/>
            </w:tcBorders>
          </w:tcPr>
          <w:p w:rsidR="00EC2968" w:rsidRDefault="00EC2968">
            <w:pPr>
              <w:pStyle w:val="TableParagraph"/>
              <w:spacing w:before="2"/>
              <w:rPr>
                <w:sz w:val="3"/>
              </w:rPr>
            </w:pPr>
          </w:p>
          <w:p w:rsidR="00EC2968" w:rsidRDefault="00C150E8">
            <w:pPr>
              <w:pStyle w:val="TableParagraph"/>
              <w:ind w:left="679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342900" cy="342900"/>
                  <wp:effectExtent l="0" t="0" r="0" b="0"/>
                  <wp:docPr id="21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0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2" w:type="dxa"/>
            <w:tcBorders>
              <w:bottom w:val="nil"/>
            </w:tcBorders>
          </w:tcPr>
          <w:p w:rsidR="00EC2968" w:rsidRDefault="00C150E8">
            <w:pPr>
              <w:pStyle w:val="TableParagraph"/>
              <w:spacing w:line="156" w:lineRule="exact"/>
              <w:ind w:left="320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DIN 12 899</w:t>
            </w:r>
          </w:p>
          <w:p w:rsidR="00EC2968" w:rsidRDefault="00C150E8">
            <w:pPr>
              <w:pStyle w:val="TableParagraph"/>
              <w:spacing w:before="4"/>
              <w:ind w:left="320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ISO 3864-1:2011, ISO 3864-4:2011</w:t>
            </w:r>
          </w:p>
        </w:tc>
      </w:tr>
      <w:tr w:rsidR="00EC2968">
        <w:trPr>
          <w:trHeight w:val="243"/>
        </w:trPr>
        <w:tc>
          <w:tcPr>
            <w:tcW w:w="1886" w:type="dxa"/>
            <w:tcBorders>
              <w:top w:val="nil"/>
            </w:tcBorders>
          </w:tcPr>
          <w:p w:rsidR="00EC2968" w:rsidRDefault="00C150E8">
            <w:pPr>
              <w:pStyle w:val="TableParagraph"/>
              <w:spacing w:before="10"/>
              <w:ind w:left="194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Vészzuhany</w:t>
            </w:r>
          </w:p>
        </w:tc>
        <w:tc>
          <w:tcPr>
            <w:tcW w:w="2724" w:type="dxa"/>
            <w:tcBorders>
              <w:top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6" w:type="dxa"/>
            <w:tcBorders>
              <w:top w:val="nil"/>
            </w:tcBorders>
          </w:tcPr>
          <w:p w:rsidR="00EC2968" w:rsidRDefault="00C150E8">
            <w:pPr>
              <w:pStyle w:val="TableParagraph"/>
              <w:spacing w:before="10"/>
              <w:ind w:left="191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Szemmosás</w:t>
            </w:r>
          </w:p>
        </w:tc>
        <w:tc>
          <w:tcPr>
            <w:tcW w:w="2702" w:type="dxa"/>
            <w:tcBorders>
              <w:top w:val="nil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EC2968" w:rsidRDefault="00C150E8">
      <w:pPr>
        <w:pStyle w:val="Cmsor3"/>
        <w:ind w:left="869"/>
      </w:pPr>
      <w:r>
        <w:rPr>
          <w:lang w:val="hu"/>
        </w:rPr>
        <w:t xml:space="preserve">Környezeti </w:t>
      </w:r>
      <w:proofErr w:type="gramStart"/>
      <w:r>
        <w:rPr>
          <w:lang w:val="hu"/>
        </w:rPr>
        <w:t>expozíció</w:t>
      </w:r>
      <w:proofErr w:type="gramEnd"/>
      <w:r>
        <w:rPr>
          <w:lang w:val="hu"/>
        </w:rPr>
        <w:t xml:space="preserve"> ellenőrzése:</w:t>
      </w:r>
    </w:p>
    <w:p w:rsidR="00EC2968" w:rsidRPr="00C150E8" w:rsidRDefault="00C150E8">
      <w:pPr>
        <w:pStyle w:val="Szvegtrzs"/>
        <w:spacing w:before="88" w:line="244" w:lineRule="auto"/>
        <w:ind w:left="869"/>
        <w:rPr>
          <w:lang w:val="hu"/>
        </w:rPr>
      </w:pPr>
      <w:r>
        <w:rPr>
          <w:lang w:val="hu"/>
        </w:rPr>
        <w:t xml:space="preserve">A környezetvédelemről szóló közösségi jogszabályok szerint ajánlott mind a kiömlés, mind a csomagolás környezetbe kerülésének elkerülése. További </w:t>
      </w:r>
      <w:proofErr w:type="gramStart"/>
      <w:r>
        <w:rPr>
          <w:lang w:val="hu"/>
        </w:rPr>
        <w:t>információkért</w:t>
      </w:r>
      <w:proofErr w:type="gramEnd"/>
      <w:r>
        <w:rPr>
          <w:lang w:val="hu"/>
        </w:rPr>
        <w:t xml:space="preserve"> lásd a 7.1. D szakaszt</w:t>
      </w:r>
    </w:p>
    <w:p w:rsidR="00EC2968" w:rsidRPr="00C150E8" w:rsidRDefault="00C150E8">
      <w:pPr>
        <w:pStyle w:val="Cmsor3"/>
        <w:spacing w:before="38"/>
        <w:ind w:left="869"/>
        <w:rPr>
          <w:lang w:val="hu"/>
        </w:rPr>
      </w:pPr>
      <w:r>
        <w:rPr>
          <w:lang w:val="hu"/>
        </w:rPr>
        <w:t>Illékony szerves vegyületek:</w:t>
      </w:r>
    </w:p>
    <w:p w:rsidR="00EC2968" w:rsidRPr="00C150E8" w:rsidRDefault="00C150E8">
      <w:pPr>
        <w:pStyle w:val="Szvegtrzs"/>
        <w:spacing w:before="90"/>
        <w:ind w:left="869"/>
        <w:rPr>
          <w:lang w:val="hu"/>
        </w:rPr>
      </w:pPr>
      <w:r>
        <w:rPr>
          <w:lang w:val="hu"/>
        </w:rPr>
        <w:t>A 278/2013. sz. törvény (2010/75/EU irányelv) alkalmazásában ez a termék a következő jellemzőkkel rendelkezik:</w:t>
      </w:r>
    </w:p>
    <w:p w:rsidR="00EC2968" w:rsidRPr="00C150E8" w:rsidRDefault="00C150E8">
      <w:pPr>
        <w:pStyle w:val="Szvegtrzs"/>
        <w:tabs>
          <w:tab w:val="left" w:pos="3831"/>
        </w:tabs>
        <w:spacing w:before="90" w:line="352" w:lineRule="auto"/>
        <w:ind w:left="1138" w:right="5259"/>
        <w:rPr>
          <w:lang w:val="hu"/>
        </w:rPr>
      </w:pPr>
      <w:proofErr w:type="spellStart"/>
      <w:r>
        <w:rPr>
          <w:lang w:val="hu"/>
        </w:rPr>
        <w:t>C.O.V</w:t>
      </w:r>
      <w:proofErr w:type="spellEnd"/>
      <w:r>
        <w:rPr>
          <w:lang w:val="hu"/>
        </w:rPr>
        <w:t>.(szállítás):</w:t>
      </w:r>
      <w:r>
        <w:rPr>
          <w:lang w:val="hu"/>
        </w:rPr>
        <w:tab/>
        <w:t xml:space="preserve">0 tömeg % </w:t>
      </w:r>
      <w:proofErr w:type="spellStart"/>
      <w:r>
        <w:rPr>
          <w:lang w:val="hu"/>
        </w:rPr>
        <w:t>C.O.V</w:t>
      </w:r>
      <w:proofErr w:type="spellEnd"/>
      <w:r>
        <w:rPr>
          <w:lang w:val="hu"/>
        </w:rPr>
        <w:t xml:space="preserve">. </w:t>
      </w:r>
      <w:proofErr w:type="gramStart"/>
      <w:r>
        <w:rPr>
          <w:lang w:val="hu"/>
        </w:rPr>
        <w:t>koncentráció</w:t>
      </w:r>
      <w:proofErr w:type="gramEnd"/>
      <w:r>
        <w:rPr>
          <w:lang w:val="hu"/>
        </w:rPr>
        <w:t xml:space="preserve"> 20 ºC-on:</w:t>
      </w:r>
      <w:r>
        <w:rPr>
          <w:lang w:val="hu"/>
        </w:rPr>
        <w:tab/>
        <w:t>11,4 kg/m³ (11,4 g/l) Átlagos szénszám: Nem</w:t>
      </w:r>
      <w:r>
        <w:rPr>
          <w:lang w:val="hu"/>
        </w:rPr>
        <w:tab/>
        <w:t xml:space="preserve"> releváns</w:t>
      </w:r>
    </w:p>
    <w:p w:rsidR="00EC2968" w:rsidRPr="00C150E8" w:rsidRDefault="00C150E8">
      <w:pPr>
        <w:pStyle w:val="Szvegtrzs"/>
        <w:tabs>
          <w:tab w:val="left" w:pos="3831"/>
        </w:tabs>
        <w:spacing w:before="1"/>
        <w:ind w:left="1138"/>
        <w:rPr>
          <w:lang w:val="hu"/>
        </w:rPr>
      </w:pPr>
      <w:r>
        <w:rPr>
          <w:lang w:val="hu"/>
        </w:rPr>
        <w:t>Átlagos molekulatömeg:</w:t>
      </w:r>
      <w:r>
        <w:rPr>
          <w:lang w:val="hu"/>
        </w:rPr>
        <w:tab/>
        <w:t>Nem releváns</w:t>
      </w:r>
    </w:p>
    <w:p w:rsidR="00EC2968" w:rsidRPr="00C150E8" w:rsidRDefault="00C150E8">
      <w:pPr>
        <w:pStyle w:val="Szvegtrzs"/>
        <w:spacing w:before="87"/>
        <w:ind w:left="869"/>
        <w:rPr>
          <w:lang w:val="hu"/>
        </w:rPr>
      </w:pPr>
      <w:r>
        <w:rPr>
          <w:lang w:val="hu"/>
        </w:rPr>
        <w:t>A 735/2006/EK kormányhatározat (2004/42/EK irányelv) alkalmazásában ez a felhasználásra előkészített termék a következő jellemzőkkel rendelkezik:</w:t>
      </w:r>
    </w:p>
    <w:p w:rsidR="00EC2968" w:rsidRPr="00C150E8" w:rsidRDefault="00C150E8">
      <w:pPr>
        <w:pStyle w:val="Szvegtrzs"/>
        <w:tabs>
          <w:tab w:val="left" w:pos="3831"/>
        </w:tabs>
        <w:spacing w:before="44" w:line="352" w:lineRule="auto"/>
        <w:ind w:left="1138" w:right="5259"/>
        <w:jc w:val="both"/>
        <w:rPr>
          <w:lang w:val="hu"/>
        </w:rPr>
      </w:pPr>
      <w:proofErr w:type="spellStart"/>
      <w:r>
        <w:rPr>
          <w:lang w:val="hu"/>
        </w:rPr>
        <w:t>C.O.V</w:t>
      </w:r>
      <w:proofErr w:type="spellEnd"/>
      <w:r>
        <w:rPr>
          <w:lang w:val="hu"/>
        </w:rPr>
        <w:t xml:space="preserve">. </w:t>
      </w:r>
      <w:proofErr w:type="gramStart"/>
      <w:r>
        <w:rPr>
          <w:lang w:val="hu"/>
        </w:rPr>
        <w:t>koncentráció</w:t>
      </w:r>
      <w:proofErr w:type="gramEnd"/>
      <w:r>
        <w:rPr>
          <w:lang w:val="hu"/>
        </w:rPr>
        <w:t xml:space="preserve"> 20 ºC-on:</w:t>
      </w:r>
      <w:r>
        <w:rPr>
          <w:lang w:val="hu"/>
        </w:rPr>
        <w:tab/>
        <w:t>11,4 kg/m³ (11,4 g/l) EU határérték a termékre (Kat. A.C.): 40 g/L (2010) Összetevők:</w:t>
      </w:r>
      <w:r>
        <w:rPr>
          <w:lang w:val="hu"/>
        </w:rPr>
        <w:tab/>
        <w:t>Nem releváns</w:t>
      </w:r>
    </w:p>
    <w:p w:rsidR="00EC2968" w:rsidRPr="00C150E8" w:rsidRDefault="00EC2968">
      <w:pPr>
        <w:spacing w:line="352" w:lineRule="auto"/>
        <w:jc w:val="both"/>
        <w:rPr>
          <w:lang w:val="hu"/>
        </w:rPr>
        <w:sectPr w:rsidR="00EC2968" w:rsidRPr="00C150E8">
          <w:pgSz w:w="11910" w:h="16840"/>
          <w:pgMar w:top="2080" w:right="600" w:bottom="1240" w:left="600" w:header="720" w:footer="1016" w:gutter="0"/>
          <w:cols w:space="708"/>
        </w:sectPr>
      </w:pPr>
    </w:p>
    <w:p w:rsidR="00EC2968" w:rsidRPr="00C150E8" w:rsidRDefault="00EC2968">
      <w:pPr>
        <w:pStyle w:val="Szvegtrzs"/>
        <w:spacing w:before="7"/>
        <w:rPr>
          <w:lang w:val="hu"/>
        </w:rPr>
      </w:pPr>
    </w:p>
    <w:p w:rsidR="00EC2968" w:rsidRDefault="00C150E8">
      <w:pPr>
        <w:pStyle w:val="Cmsor1"/>
        <w:spacing w:before="99"/>
      </w:pPr>
      <w:r>
        <w:rPr>
          <w:color w:val="FFFFFF"/>
          <w:lang w:val="hu"/>
        </w:rPr>
        <w:t xml:space="preserve">9. SZAKASZ: FIZIKAI </w:t>
      </w:r>
      <w:proofErr w:type="gramStart"/>
      <w:r>
        <w:rPr>
          <w:color w:val="FFFFFF"/>
          <w:lang w:val="hu"/>
        </w:rPr>
        <w:t>ÉS</w:t>
      </w:r>
      <w:proofErr w:type="gramEnd"/>
      <w:r>
        <w:rPr>
          <w:color w:val="FFFFFF"/>
          <w:lang w:val="hu"/>
        </w:rPr>
        <w:t xml:space="preserve"> KÉMIAI TULAJDONSÁGOK</w:t>
      </w:r>
    </w:p>
    <w:p w:rsidR="00EC2968" w:rsidRDefault="00EC2968">
      <w:pPr>
        <w:pStyle w:val="Szvegtrzs"/>
        <w:spacing w:before="4"/>
      </w:pPr>
    </w:p>
    <w:p w:rsidR="00EC2968" w:rsidRDefault="00C150E8">
      <w:pPr>
        <w:pStyle w:val="Listaszerbekezds"/>
        <w:numPr>
          <w:ilvl w:val="1"/>
          <w:numId w:val="6"/>
        </w:numPr>
        <w:tabs>
          <w:tab w:val="left" w:pos="869"/>
          <w:tab w:val="left" w:pos="870"/>
        </w:tabs>
        <w:spacing w:line="352" w:lineRule="auto"/>
        <w:ind w:right="5324"/>
        <w:rPr>
          <w:b/>
          <w:sz w:val="16"/>
        </w:rPr>
      </w:pPr>
      <w:r>
        <w:rPr>
          <w:b/>
          <w:bCs/>
          <w:sz w:val="16"/>
          <w:lang w:val="hu"/>
        </w:rPr>
        <w:t xml:space="preserve">Az alapvető fizikai és kémiai tulajdonságokra vonatkozó </w:t>
      </w:r>
      <w:proofErr w:type="gramStart"/>
      <w:r>
        <w:rPr>
          <w:b/>
          <w:bCs/>
          <w:sz w:val="16"/>
          <w:lang w:val="hu"/>
        </w:rPr>
        <w:t>információk</w:t>
      </w:r>
      <w:proofErr w:type="gramEnd"/>
      <w:r>
        <w:rPr>
          <w:b/>
          <w:bCs/>
          <w:sz w:val="16"/>
          <w:lang w:val="hu"/>
        </w:rPr>
        <w:t xml:space="preserve">: </w:t>
      </w:r>
      <w:r>
        <w:rPr>
          <w:sz w:val="16"/>
          <w:lang w:val="hu"/>
        </w:rPr>
        <w:t xml:space="preserve">Teljes információért lásd a termék adatlapját. </w:t>
      </w:r>
      <w:r>
        <w:rPr>
          <w:b/>
          <w:bCs/>
          <w:sz w:val="16"/>
          <w:lang w:val="hu"/>
        </w:rPr>
        <w:t>Fizikai megjelenés:</w:t>
      </w:r>
    </w:p>
    <w:p w:rsidR="00EC2968" w:rsidRDefault="00C150E8">
      <w:pPr>
        <w:pStyle w:val="Szvegtrzs"/>
        <w:tabs>
          <w:tab w:val="left" w:pos="4983"/>
        </w:tabs>
        <w:spacing w:line="191" w:lineRule="exact"/>
        <w:ind w:left="866"/>
      </w:pPr>
      <w:r>
        <w:rPr>
          <w:lang w:val="hu"/>
        </w:rPr>
        <w:t>Halmazállapot 20 ºC-on:</w:t>
      </w:r>
      <w:r>
        <w:rPr>
          <w:lang w:val="hu"/>
        </w:rPr>
        <w:tab/>
        <w:t>Folyadék</w:t>
      </w:r>
    </w:p>
    <w:p w:rsidR="00EC2968" w:rsidRDefault="00C150E8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Megjelenés:</w:t>
      </w:r>
      <w:r>
        <w:rPr>
          <w:lang w:val="hu"/>
        </w:rPr>
        <w:tab/>
        <w:t>diszperzió</w:t>
      </w:r>
    </w:p>
    <w:p w:rsidR="00EC2968" w:rsidRDefault="00C150E8">
      <w:pPr>
        <w:pStyle w:val="Szvegtrzs"/>
        <w:tabs>
          <w:tab w:val="left" w:pos="5285"/>
        </w:tabs>
        <w:spacing w:before="93"/>
        <w:ind w:left="866"/>
      </w:pPr>
      <w:r>
        <w:rPr>
          <w:lang w:val="hu"/>
        </w:rPr>
        <w:t>Szín:</w:t>
      </w:r>
      <w:r>
        <w:rPr>
          <w:lang w:val="hu"/>
        </w:rPr>
        <w:tab/>
        <w:t>fehér</w:t>
      </w:r>
    </w:p>
    <w:p w:rsidR="00EC2968" w:rsidRDefault="00C150E8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Szag:</w:t>
      </w:r>
      <w:r>
        <w:rPr>
          <w:lang w:val="hu"/>
        </w:rPr>
        <w:tab/>
        <w:t>enyhe</w:t>
      </w:r>
    </w:p>
    <w:p w:rsidR="00EC2968" w:rsidRDefault="00C150E8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Szagküszöbérték:</w:t>
      </w:r>
      <w:r>
        <w:rPr>
          <w:lang w:val="hu"/>
        </w:rPr>
        <w:tab/>
        <w:t>Nem releváns *</w:t>
      </w:r>
    </w:p>
    <w:p w:rsidR="00EC2968" w:rsidRDefault="00C150E8">
      <w:pPr>
        <w:pStyle w:val="Cmsor3"/>
      </w:pPr>
      <w:r>
        <w:rPr>
          <w:lang w:val="hu"/>
        </w:rPr>
        <w:t>Illékonyság:</w:t>
      </w:r>
    </w:p>
    <w:p w:rsidR="00EC2968" w:rsidRDefault="00C150E8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Forráspont légköri nyomáson:</w:t>
      </w:r>
      <w:r>
        <w:rPr>
          <w:lang w:val="hu"/>
        </w:rPr>
        <w:tab/>
        <w:t>100 ºC</w:t>
      </w:r>
    </w:p>
    <w:p w:rsidR="00EC2968" w:rsidRDefault="00C150E8">
      <w:pPr>
        <w:pStyle w:val="Szvegtrzs"/>
        <w:tabs>
          <w:tab w:val="left" w:pos="4983"/>
        </w:tabs>
        <w:spacing w:before="91"/>
        <w:ind w:left="866"/>
      </w:pPr>
      <w:r>
        <w:rPr>
          <w:lang w:val="hu"/>
        </w:rPr>
        <w:t>Gőznyomás 20 ºC-on:</w:t>
      </w:r>
      <w:r>
        <w:rPr>
          <w:lang w:val="hu"/>
        </w:rPr>
        <w:tab/>
        <w:t>2350 Pa</w:t>
      </w:r>
    </w:p>
    <w:p w:rsidR="00EC2968" w:rsidRDefault="00C150E8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Gőznyomás 50 ºC-on:</w:t>
      </w:r>
      <w:r>
        <w:rPr>
          <w:lang w:val="hu"/>
        </w:rPr>
        <w:tab/>
        <w:t>12381,01 Pa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Párolgási sebesség 20 ºC-on: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Cmsor3"/>
        <w:spacing w:before="92"/>
        <w:rPr>
          <w:lang w:val="pt-PT"/>
        </w:rPr>
      </w:pPr>
      <w:r>
        <w:rPr>
          <w:lang w:val="hu"/>
        </w:rPr>
        <w:t>Termékjellemzők: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Sűrűség 20 ºC-on:</w:t>
      </w:r>
      <w:r>
        <w:rPr>
          <w:lang w:val="hu"/>
        </w:rPr>
        <w:tab/>
        <w:t>1750 - 1950 kg/m³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proofErr w:type="gramStart"/>
      <w:r>
        <w:rPr>
          <w:lang w:val="hu"/>
        </w:rPr>
        <w:t>Relatív</w:t>
      </w:r>
      <w:proofErr w:type="gramEnd"/>
      <w:r>
        <w:rPr>
          <w:lang w:val="hu"/>
        </w:rPr>
        <w:t xml:space="preserve"> sűrűség 20 ºC-on:</w:t>
      </w:r>
      <w:r>
        <w:rPr>
          <w:lang w:val="hu"/>
        </w:rPr>
        <w:tab/>
        <w:t>1,75 - 1,95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Dinamikus viszkozitás 20 ºC-on: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Szvegtrzs"/>
        <w:tabs>
          <w:tab w:val="left" w:pos="4983"/>
        </w:tabs>
        <w:spacing w:before="91"/>
        <w:ind w:left="866"/>
        <w:rPr>
          <w:lang w:val="pt-PT"/>
        </w:rPr>
      </w:pPr>
      <w:r>
        <w:rPr>
          <w:lang w:val="hu"/>
        </w:rPr>
        <w:t>Kinematikus viszkozitás 20 ºC-on: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Kinematikus viszkozitás 40 ºC-on: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proofErr w:type="gramStart"/>
      <w:r>
        <w:rPr>
          <w:lang w:val="hu"/>
        </w:rPr>
        <w:t>Koncentráció</w:t>
      </w:r>
      <w:proofErr w:type="gramEnd"/>
      <w:r>
        <w:rPr>
          <w:lang w:val="hu"/>
        </w:rPr>
        <w:t>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proofErr w:type="gramStart"/>
      <w:r>
        <w:rPr>
          <w:lang w:val="hu"/>
        </w:rPr>
        <w:t>pH</w:t>
      </w:r>
      <w:proofErr w:type="gramEnd"/>
      <w:r>
        <w:rPr>
          <w:lang w:val="hu"/>
        </w:rPr>
        <w:t>:</w:t>
      </w:r>
      <w:r>
        <w:rPr>
          <w:lang w:val="hu"/>
        </w:rPr>
        <w:tab/>
        <w:t>7,5 - 9,5</w:t>
      </w:r>
    </w:p>
    <w:p w:rsidR="00EC2968" w:rsidRPr="00C150E8" w:rsidRDefault="00C150E8">
      <w:pPr>
        <w:pStyle w:val="Szvegtrzs"/>
        <w:tabs>
          <w:tab w:val="left" w:pos="4983"/>
        </w:tabs>
        <w:spacing w:before="90" w:line="352" w:lineRule="auto"/>
        <w:ind w:left="866" w:right="4828"/>
        <w:jc w:val="both"/>
        <w:rPr>
          <w:lang w:val="pt-PT"/>
        </w:rPr>
      </w:pPr>
      <w:r>
        <w:rPr>
          <w:lang w:val="hu"/>
        </w:rPr>
        <w:t>Gőzsűrűség 20 ºC-on:</w:t>
      </w:r>
      <w:r>
        <w:rPr>
          <w:lang w:val="hu"/>
        </w:rPr>
        <w:tab/>
        <w:t>Nem releváns * Megoszlási hányados: n-</w:t>
      </w:r>
      <w:proofErr w:type="spellStart"/>
      <w:r>
        <w:rPr>
          <w:lang w:val="hu"/>
        </w:rPr>
        <w:t>oktanol</w:t>
      </w:r>
      <w:proofErr w:type="spellEnd"/>
      <w:r>
        <w:rPr>
          <w:lang w:val="hu"/>
        </w:rPr>
        <w:t>/víz 20 ºC-on:</w:t>
      </w:r>
      <w:r>
        <w:rPr>
          <w:lang w:val="hu"/>
        </w:rPr>
        <w:tab/>
        <w:t>Nem releváns * Vízoldhatóság 20 ºC-on: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Szvegtrzs"/>
        <w:tabs>
          <w:tab w:val="left" w:pos="4983"/>
        </w:tabs>
        <w:ind w:left="866"/>
        <w:rPr>
          <w:lang w:val="pt-PT"/>
        </w:rPr>
      </w:pPr>
      <w:proofErr w:type="spellStart"/>
      <w:r>
        <w:rPr>
          <w:lang w:val="hu"/>
        </w:rPr>
        <w:t>Oldékonysági</w:t>
      </w:r>
      <w:proofErr w:type="spellEnd"/>
      <w:r>
        <w:rPr>
          <w:lang w:val="hu"/>
        </w:rPr>
        <w:t xml:space="preserve"> tulajdonság:</w:t>
      </w:r>
      <w:r>
        <w:rPr>
          <w:lang w:val="hu"/>
        </w:rPr>
        <w:tab/>
      </w:r>
      <w:proofErr w:type="spellStart"/>
      <w:r>
        <w:rPr>
          <w:lang w:val="hu"/>
        </w:rPr>
        <w:t>diszpergálható</w:t>
      </w:r>
      <w:proofErr w:type="spellEnd"/>
    </w:p>
    <w:p w:rsidR="00EC2968" w:rsidRPr="00C150E8" w:rsidRDefault="00C150E8">
      <w:pPr>
        <w:pStyle w:val="Szvegtrzs"/>
        <w:tabs>
          <w:tab w:val="left" w:pos="4983"/>
        </w:tabs>
        <w:spacing w:before="91"/>
        <w:ind w:left="866"/>
        <w:rPr>
          <w:lang w:val="pt-PT"/>
        </w:rPr>
      </w:pPr>
      <w:r>
        <w:rPr>
          <w:lang w:val="hu"/>
        </w:rPr>
        <w:t>Bomlási hőmérséklet: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Olvadáspont/fagyáspont: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Cmsor3"/>
        <w:rPr>
          <w:lang w:val="pt-PT"/>
        </w:rPr>
      </w:pPr>
      <w:r>
        <w:rPr>
          <w:lang w:val="hu"/>
        </w:rPr>
        <w:t>Gyúlékonyság: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Gyúlékonysági hőmérséklet:</w:t>
      </w:r>
      <w:r>
        <w:rPr>
          <w:lang w:val="hu"/>
        </w:rPr>
        <w:tab/>
        <w:t>Nem gyúlékony (</w:t>
      </w:r>
      <w:proofErr w:type="gramStart"/>
      <w:r>
        <w:rPr>
          <w:lang w:val="hu"/>
        </w:rPr>
        <w:t>&gt;60</w:t>
      </w:r>
      <w:proofErr w:type="gramEnd"/>
      <w:r>
        <w:rPr>
          <w:lang w:val="hu"/>
        </w:rPr>
        <w:t xml:space="preserve"> ºC)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Gyúlékonyság (szilárd, gáz):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Szvegtrzs"/>
        <w:tabs>
          <w:tab w:val="left" w:pos="4983"/>
        </w:tabs>
        <w:spacing w:before="93"/>
        <w:ind w:left="866"/>
        <w:rPr>
          <w:lang w:val="pt-PT"/>
        </w:rPr>
      </w:pPr>
      <w:r>
        <w:rPr>
          <w:lang w:val="hu"/>
        </w:rPr>
        <w:t>Öngyulladási hőmérséklet:</w:t>
      </w:r>
      <w:r>
        <w:rPr>
          <w:lang w:val="hu"/>
        </w:rPr>
        <w:tab/>
        <w:t>370 ºC</w:t>
      </w:r>
    </w:p>
    <w:p w:rsidR="00EC2968" w:rsidRPr="00C150E8" w:rsidRDefault="00C150E8">
      <w:pPr>
        <w:pStyle w:val="Szvegtrzs"/>
        <w:tabs>
          <w:tab w:val="left" w:pos="4983"/>
        </w:tabs>
        <w:spacing w:before="88"/>
        <w:ind w:left="866"/>
        <w:rPr>
          <w:lang w:val="pt-PT"/>
        </w:rPr>
      </w:pPr>
      <w:r>
        <w:rPr>
          <w:lang w:val="hu"/>
        </w:rPr>
        <w:t>Alsó gyúlékonysági határ: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Szvegtrzs"/>
        <w:tabs>
          <w:tab w:val="left" w:pos="4983"/>
        </w:tabs>
        <w:spacing w:before="92"/>
        <w:ind w:left="866"/>
        <w:rPr>
          <w:lang w:val="pt-PT"/>
        </w:rPr>
      </w:pPr>
      <w:r>
        <w:rPr>
          <w:lang w:val="hu"/>
        </w:rPr>
        <w:t>Felső gyúlékonysági határ:</w:t>
      </w:r>
      <w:r>
        <w:rPr>
          <w:lang w:val="hu"/>
        </w:rPr>
        <w:tab/>
        <w:t>Nem releváns *</w:t>
      </w:r>
    </w:p>
    <w:p w:rsidR="00EC2968" w:rsidRPr="00C150E8" w:rsidRDefault="00C150E8">
      <w:pPr>
        <w:pStyle w:val="Cmsor3"/>
        <w:rPr>
          <w:lang w:val="pt-PT"/>
        </w:rPr>
      </w:pPr>
      <w:r>
        <w:rPr>
          <w:lang w:val="hu"/>
        </w:rPr>
        <w:t>Részecskék jellemzői:</w:t>
      </w:r>
    </w:p>
    <w:p w:rsidR="00EC2968" w:rsidRPr="00C150E8" w:rsidRDefault="00C150E8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Egyenértékű középátmérő:</w:t>
      </w:r>
      <w:r>
        <w:rPr>
          <w:lang w:val="hu"/>
        </w:rPr>
        <w:tab/>
        <w:t>Nem alkalmazható</w:t>
      </w:r>
    </w:p>
    <w:p w:rsidR="00EC2968" w:rsidRDefault="00C150E8">
      <w:pPr>
        <w:pStyle w:val="Cmsor3"/>
        <w:numPr>
          <w:ilvl w:val="1"/>
          <w:numId w:val="6"/>
        </w:numPr>
        <w:tabs>
          <w:tab w:val="left" w:pos="866"/>
          <w:tab w:val="left" w:pos="867"/>
        </w:tabs>
        <w:ind w:left="866" w:hanging="519"/>
      </w:pPr>
      <w:r>
        <w:rPr>
          <w:lang w:val="hu"/>
        </w:rPr>
        <w:t xml:space="preserve">Egyéb </w:t>
      </w:r>
      <w:proofErr w:type="gramStart"/>
      <w:r>
        <w:rPr>
          <w:lang w:val="hu"/>
        </w:rPr>
        <w:t>információ</w:t>
      </w:r>
      <w:proofErr w:type="gramEnd"/>
      <w:r>
        <w:rPr>
          <w:lang w:val="hu"/>
        </w:rPr>
        <w:t>:</w:t>
      </w:r>
    </w:p>
    <w:p w:rsidR="00EC2968" w:rsidRDefault="00C150E8">
      <w:pPr>
        <w:spacing w:before="90"/>
        <w:ind w:left="866"/>
        <w:rPr>
          <w:b/>
          <w:sz w:val="16"/>
        </w:rPr>
      </w:pPr>
      <w:r>
        <w:rPr>
          <w:b/>
          <w:bCs/>
          <w:sz w:val="16"/>
          <w:lang w:val="hu"/>
        </w:rPr>
        <w:t xml:space="preserve">A fizikai veszélyességi osztályokra vonatkozó </w:t>
      </w:r>
      <w:proofErr w:type="gramStart"/>
      <w:r>
        <w:rPr>
          <w:b/>
          <w:bCs/>
          <w:sz w:val="16"/>
          <w:lang w:val="hu"/>
        </w:rPr>
        <w:t>információk</w:t>
      </w:r>
      <w:proofErr w:type="gramEnd"/>
      <w:r>
        <w:rPr>
          <w:b/>
          <w:bCs/>
          <w:sz w:val="16"/>
          <w:lang w:val="hu"/>
        </w:rPr>
        <w:t>:</w:t>
      </w:r>
    </w:p>
    <w:p w:rsidR="00EC2968" w:rsidRDefault="00C150E8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Robbanási tulajdonságok:</w:t>
      </w:r>
      <w:r>
        <w:rPr>
          <w:lang w:val="hu"/>
        </w:rPr>
        <w:tab/>
        <w:t>Nem releváns *</w:t>
      </w:r>
    </w:p>
    <w:p w:rsidR="00EC2968" w:rsidRDefault="00C150E8">
      <w:pPr>
        <w:pStyle w:val="Szvegtrzs"/>
        <w:tabs>
          <w:tab w:val="left" w:pos="4983"/>
        </w:tabs>
        <w:spacing w:before="91"/>
        <w:ind w:left="866"/>
      </w:pPr>
      <w:r>
        <w:rPr>
          <w:lang w:val="hu"/>
        </w:rPr>
        <w:t>Oxidáló tulajdonságok: Nem</w:t>
      </w:r>
      <w:r>
        <w:rPr>
          <w:lang w:val="hu"/>
        </w:rPr>
        <w:tab/>
        <w:t xml:space="preserve"> releváns *</w:t>
      </w:r>
    </w:p>
    <w:p w:rsidR="00EC2968" w:rsidRPr="00C150E8" w:rsidRDefault="00C150E8">
      <w:pPr>
        <w:pStyle w:val="Szvegtrzs"/>
        <w:tabs>
          <w:tab w:val="left" w:pos="4983"/>
        </w:tabs>
        <w:spacing w:before="92"/>
        <w:ind w:left="866"/>
        <w:rPr>
          <w:lang w:val="pt-PT"/>
        </w:rPr>
      </w:pPr>
      <w:r>
        <w:rPr>
          <w:lang w:val="hu"/>
        </w:rPr>
        <w:t>Fémekre maró hatású: Nem</w:t>
      </w:r>
      <w:r>
        <w:rPr>
          <w:lang w:val="hu"/>
        </w:rPr>
        <w:tab/>
        <w:t xml:space="preserve"> releváns *</w:t>
      </w:r>
    </w:p>
    <w:p w:rsidR="00EC2968" w:rsidRPr="00C150E8" w:rsidRDefault="00C150E8">
      <w:pPr>
        <w:pStyle w:val="Szvegtrzs"/>
        <w:tabs>
          <w:tab w:val="left" w:pos="4983"/>
        </w:tabs>
        <w:spacing w:before="88"/>
        <w:ind w:left="866"/>
        <w:rPr>
          <w:lang w:val="pt-PT"/>
        </w:rPr>
      </w:pPr>
      <w:r>
        <w:rPr>
          <w:lang w:val="hu"/>
        </w:rPr>
        <w:t>Égéshő:</w:t>
      </w:r>
      <w:r>
        <w:rPr>
          <w:lang w:val="hu"/>
        </w:rPr>
        <w:tab/>
        <w:t>Nem releváns *</w:t>
      </w:r>
    </w:p>
    <w:p w:rsidR="00EC2968" w:rsidRPr="00C150E8" w:rsidRDefault="00EC2968">
      <w:pPr>
        <w:rPr>
          <w:lang w:val="pt-PT"/>
        </w:rPr>
        <w:sectPr w:rsidR="00EC2968" w:rsidRPr="00C150E8">
          <w:pgSz w:w="11910" w:h="16840"/>
          <w:pgMar w:top="2080" w:right="600" w:bottom="1260" w:left="600" w:header="720" w:footer="1016" w:gutter="0"/>
          <w:cols w:space="708"/>
        </w:sectPr>
      </w:pPr>
    </w:p>
    <w:p w:rsidR="00EC2968" w:rsidRPr="00C150E8" w:rsidRDefault="00C150E8">
      <w:pPr>
        <w:pStyle w:val="Szvegtrzs"/>
        <w:spacing w:before="90"/>
        <w:ind w:left="866"/>
        <w:rPr>
          <w:lang w:val="pt-PT"/>
        </w:rPr>
      </w:pPr>
      <w:proofErr w:type="gramStart"/>
      <w:r>
        <w:rPr>
          <w:lang w:val="hu"/>
        </w:rPr>
        <w:t>Komponensek</w:t>
      </w:r>
      <w:proofErr w:type="gramEnd"/>
      <w:r>
        <w:rPr>
          <w:lang w:val="hu"/>
        </w:rPr>
        <w:t xml:space="preserve"> összes (tömeg) aeroszolja</w:t>
      </w:r>
    </w:p>
    <w:p w:rsidR="00EC2968" w:rsidRPr="00C150E8" w:rsidRDefault="00C150E8">
      <w:pPr>
        <w:pStyle w:val="Szvegtrzs"/>
        <w:spacing w:before="1"/>
        <w:ind w:left="866"/>
        <w:rPr>
          <w:lang w:val="pt-PT"/>
        </w:rPr>
      </w:pPr>
      <w:proofErr w:type="gramStart"/>
      <w:r>
        <w:rPr>
          <w:lang w:val="hu"/>
        </w:rPr>
        <w:t>tűzveszélyes</w:t>
      </w:r>
      <w:proofErr w:type="gramEnd"/>
      <w:r>
        <w:rPr>
          <w:lang w:val="hu"/>
        </w:rPr>
        <w:t>:</w:t>
      </w:r>
    </w:p>
    <w:p w:rsidR="00EC2968" w:rsidRPr="00C150E8" w:rsidRDefault="00C150E8">
      <w:pPr>
        <w:pStyle w:val="Cmsor3"/>
        <w:spacing w:before="43"/>
        <w:rPr>
          <w:lang w:val="pt-PT"/>
        </w:rPr>
      </w:pPr>
      <w:r>
        <w:rPr>
          <w:lang w:val="hu"/>
        </w:rPr>
        <w:t xml:space="preserve">Egyéb biztonsági </w:t>
      </w:r>
      <w:proofErr w:type="gramStart"/>
      <w:r>
        <w:rPr>
          <w:lang w:val="hu"/>
        </w:rPr>
        <w:t>funkciók</w:t>
      </w:r>
      <w:proofErr w:type="gramEnd"/>
      <w:r>
        <w:rPr>
          <w:lang w:val="hu"/>
        </w:rPr>
        <w:t>:</w:t>
      </w:r>
    </w:p>
    <w:p w:rsidR="00EC2968" w:rsidRPr="00C150E8" w:rsidRDefault="00C150E8">
      <w:pPr>
        <w:pStyle w:val="Szvegtrzs"/>
        <w:spacing w:before="93"/>
        <w:ind w:left="273"/>
        <w:rPr>
          <w:lang w:val="pt-PT"/>
        </w:rPr>
      </w:pPr>
      <w:r>
        <w:rPr>
          <w:lang w:val="hu"/>
        </w:rPr>
        <w:br w:type="column"/>
        <w:t>Nem releváns *</w:t>
      </w:r>
    </w:p>
    <w:p w:rsidR="00EC2968" w:rsidRPr="00C150E8" w:rsidRDefault="00EC2968">
      <w:pPr>
        <w:rPr>
          <w:lang w:val="pt-PT"/>
        </w:rPr>
        <w:sectPr w:rsidR="00EC2968" w:rsidRPr="00C150E8">
          <w:type w:val="continuous"/>
          <w:pgSz w:w="11910" w:h="16840"/>
          <w:pgMar w:top="2080" w:right="600" w:bottom="1200" w:left="600" w:header="720" w:footer="1016" w:gutter="0"/>
          <w:cols w:num="2" w:space="708" w:equalWidth="0">
            <w:col w:w="4670" w:space="40"/>
            <w:col w:w="6000"/>
          </w:cols>
        </w:sectPr>
      </w:pPr>
    </w:p>
    <w:p w:rsidR="00EC2968" w:rsidRPr="00C150E8" w:rsidRDefault="00693D16">
      <w:pPr>
        <w:spacing w:before="88"/>
        <w:ind w:left="866"/>
        <w:rPr>
          <w:sz w:val="13"/>
          <w:lang w:val="pt-PT"/>
        </w:rPr>
      </w:pPr>
      <w:r>
        <w:rPr>
          <w:lang w:val="hu"/>
        </w:rPr>
        <w:pict>
          <v:group id="docshapegroup75" o:spid="_x0000_s1087" style="position:absolute;left:0;text-align:left;margin-left:36.1pt;margin-top:118.45pt;width:523.2pt;height:652.8pt;z-index:-16842240;mso-position-horizontal-relative:page;mso-position-vertical-relative:page" coordorigin="722,2369" coordsize="10464,13056">
            <v:rect id="docshape76" o:spid="_x0000_s1095" style="position:absolute;left:736;top:2383;width:209;height:276" fillcolor="#6c8b58" stroked="f"/>
            <v:shape id="docshape77" o:spid="_x0000_s1094" style="position:absolute;left:722;top:2369;width:224;height:305" coordorigin="722,2369" coordsize="224,305" o:spt="100" adj="0,,0" path="m737,2369r-15,l722,2384r,276l722,2674r15,l737,2660r,-276l737,2369xm946,2660r-209,l737,2674r209,l946,2660xm946,2369r-209,l737,2384r209,l946,2369xe" fillcolor="black" stroked="f">
              <v:stroke joinstyle="round"/>
              <v:formulas/>
              <v:path arrowok="t" o:connecttype="segments"/>
            </v:shape>
            <v:rect id="docshape78" o:spid="_x0000_s1093" style="position:absolute;left:945;top:2383;width:10224;height:276" fillcolor="#6c8b58" stroked="f"/>
            <v:shape id="docshape79" o:spid="_x0000_s1092" style="position:absolute;left:945;top:2369;width:10239;height:305" coordorigin="946,2369" coordsize="10239,305" o:spt="100" adj="0,,0" path="m11169,2660r-10223,l946,2674r10223,l11169,2660xm11184,2369r-15,l946,2369r,15l11169,2384r15,l11184,2369xe" fillcolor="black" stroked="f">
              <v:stroke joinstyle="round"/>
              <v:formulas/>
              <v:path arrowok="t" o:connecttype="segments"/>
            </v:shape>
            <v:line id="_x0000_s1091" style="position:absolute" from="11178,2384" to="11178,14434" strokeweight=".72pt"/>
            <v:line id="_x0000_s1090" style="position:absolute" from="730,2676" to="730,14434" strokeweight=".72pt"/>
            <v:shape id="docshape80" o:spid="_x0000_s1089" style="position:absolute;left:5585;top:4229;width:236;height:238" coordorigin="5586,4229" coordsize="236,238" path="m5821,4229r-14,l5807,4244r,208l5600,4452r,-208l5807,4244r,-15l5600,4229r-14,l5586,4244r,208l5586,4467r14,l5807,4467r14,l5821,4452r,-208l5821,4229xe" fillcolor="gray" stroked="f">
              <v:path arrowok="t"/>
            </v:shape>
            <v:shape id="docshape81" o:spid="_x0000_s1088" style="position:absolute;left:722;top:14436;width:10464;height:989" coordorigin="722,14436" coordsize="10464,989" o:spt="100" adj="0,,0" path="m737,15410r-15,l722,15425r15,l737,15410xm737,15338r-15,l722,15410r15,l737,15338xm737,14436r-15,l722,14863r,283l722,15338r15,l737,15146r,-283l737,14436xm11186,15410r-14,l737,15410r,15l11172,15425r14,l11186,15410xm11186,15338r-14,l11172,15410r14,l11186,15338xm11186,14436r-14,l11172,14863r,283l11172,15338r14,l11186,15146r,-283l11186,1443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C150E8">
        <w:rPr>
          <w:sz w:val="13"/>
          <w:lang w:val="hu"/>
        </w:rPr>
        <w:t xml:space="preserve">*A termék jellege miatt nem alkalmazható, mivel nem nyújt jellegzetes </w:t>
      </w:r>
      <w:proofErr w:type="gramStart"/>
      <w:r w:rsidR="00C150E8">
        <w:rPr>
          <w:sz w:val="13"/>
          <w:lang w:val="hu"/>
        </w:rPr>
        <w:t>információt</w:t>
      </w:r>
      <w:proofErr w:type="gramEnd"/>
      <w:r w:rsidR="00C150E8">
        <w:rPr>
          <w:sz w:val="13"/>
          <w:lang w:val="hu"/>
        </w:rPr>
        <w:t xml:space="preserve"> a veszélyről.</w:t>
      </w:r>
    </w:p>
    <w:p w:rsidR="00EC2968" w:rsidRPr="00C150E8" w:rsidRDefault="00EC2968">
      <w:pPr>
        <w:rPr>
          <w:sz w:val="13"/>
          <w:lang w:val="pt-PT"/>
        </w:rPr>
        <w:sectPr w:rsidR="00EC2968" w:rsidRPr="00C150E8">
          <w:type w:val="continuous"/>
          <w:pgSz w:w="11910" w:h="16840"/>
          <w:pgMar w:top="2080" w:right="600" w:bottom="1200" w:left="600" w:header="720" w:footer="1016" w:gutter="0"/>
          <w:cols w:space="708"/>
        </w:sectPr>
      </w:pPr>
    </w:p>
    <w:p w:rsidR="00EC2968" w:rsidRPr="00C150E8" w:rsidRDefault="00EC2968">
      <w:pPr>
        <w:pStyle w:val="Szvegtrzs"/>
        <w:spacing w:before="1"/>
        <w:rPr>
          <w:sz w:val="9"/>
          <w:lang w:val="pt-PT"/>
        </w:rPr>
      </w:pPr>
    </w:p>
    <w:p w:rsidR="00EC2968" w:rsidRDefault="00693D1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88" o:spid="_x0000_s1072" style="width:523.2pt;height:64.35pt;mso-position-horizontal-relative:char;mso-position-vertical-relative:line" coordsize="10464,1287">
            <v:rect id="docshape89" o:spid="_x0000_s1080" style="position:absolute;left:14;top:14;width:209;height:276" fillcolor="#6c8b58" stroked="f"/>
            <v:shape id="docshape90" o:spid="_x0000_s1079" style="position:absolute;width:224;height:305" coordsize="224,305" o:spt="100" adj="0,,0" path="m14,l,,,14,,290r,15l14,305r,-15l14,14,14,xm223,290r-209,l14,305r209,l223,290xe" fillcolor="black" stroked="f">
              <v:stroke joinstyle="round"/>
              <v:formulas/>
              <v:path arrowok="t" o:connecttype="segments"/>
            </v:shape>
            <v:rect id="docshape91" o:spid="_x0000_s1078" style="position:absolute;left:223;top:14;width:10224;height:276" fillcolor="#6c8b58" stroked="f"/>
            <v:shape id="docshape92" o:spid="_x0000_s1077" style="position:absolute;width:10464;height:1287" coordsize="10464,1287" o:spt="100" adj="0,,0" path="m14,305l,305,,442,,725r,283l,1200r,72l,1286r14,l14,1272r,-72l14,1008r,-283l14,442r,-137xm10464,305r-3,l10461,290r,-276l10461,r-14,l10447,14r,276l223,290r,15l10447,305r2,l10449,442r,283l10449,1008r,192l10449,1272,14,1272r,14l10449,1286r15,l10464,1272r,-72l10464,1008r,-283l10464,442r,-137xe" fillcolor="black" stroked="f">
              <v:stroke joinstyle="round"/>
              <v:formulas/>
              <v:path arrowok="t" o:connecttype="segments"/>
            </v:shape>
            <v:shape id="docshape93" o:spid="_x0000_s1076" type="#_x0000_t202" style="position:absolute;left:744;top:1007;width:6598;height:157" filled="f" stroked="f">
              <v:textbox inset="0,0,0,0">
                <w:txbxContent>
                  <w:p w:rsidR="00EC2968" w:rsidRDefault="00C150E8">
                    <w:pPr>
                      <w:spacing w:line="156" w:lineRule="exact"/>
                      <w:rPr>
                        <w:sz w:val="13"/>
                      </w:rPr>
                    </w:pPr>
                    <w:r>
                      <w:rPr>
                        <w:sz w:val="13"/>
                        <w:lang w:val="hu"/>
                      </w:rPr>
                      <w:t xml:space="preserve">*A termék jellege miatt nem alkalmazható, mivel nem nyújt jellegzetes </w:t>
                    </w:r>
                    <w:proofErr w:type="gramStart"/>
                    <w:r>
                      <w:rPr>
                        <w:sz w:val="13"/>
                        <w:lang w:val="hu"/>
                      </w:rPr>
                      <w:t>információt</w:t>
                    </w:r>
                    <w:proofErr w:type="gramEnd"/>
                    <w:r>
                      <w:rPr>
                        <w:sz w:val="13"/>
                        <w:lang w:val="hu"/>
                      </w:rPr>
                      <w:t xml:space="preserve"> a veszélyről.</w:t>
                    </w:r>
                  </w:p>
                </w:txbxContent>
              </v:textbox>
            </v:shape>
            <v:shape id="docshape94" o:spid="_x0000_s1075" type="#_x0000_t202" style="position:absolute;left:4861;top:441;width:917;height:478" filled="f" stroked="f">
              <v:textbox inset="0,0,0,0">
                <w:txbxContent>
                  <w:p w:rsidR="00EC2968" w:rsidRDefault="00C150E8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  <w:p w:rsidR="00EC2968" w:rsidRDefault="00C150E8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</w:txbxContent>
              </v:textbox>
            </v:shape>
            <v:shape id="docshape95" o:spid="_x0000_s1074" type="#_x0000_t202" style="position:absolute;left:744;top:441;width:2093;height:478" filled="f" stroked="f">
              <v:textbox inset="0,0,0,0">
                <w:txbxContent>
                  <w:p w:rsidR="00EC2968" w:rsidRDefault="00C150E8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Felületi feszültség 20 ºC-on:</w:t>
                    </w:r>
                  </w:p>
                  <w:p w:rsidR="00EC2968" w:rsidRDefault="00C150E8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Refrakciós index:</w:t>
                    </w:r>
                  </w:p>
                </w:txbxContent>
              </v:textbox>
            </v:shape>
            <v:shape id="docshape96" o:spid="_x0000_s1073" type="#_x0000_t202" style="position:absolute;left:7;top:7;width:10448;height:291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9. SZAKASZ: FIZIKAI és KÉMIAI TULAJDONSÁGOK (folyamatos)</w:t>
                    </w:r>
                  </w:p>
                </w:txbxContent>
              </v:textbox>
            </v:shape>
            <w10:anchorlock/>
          </v:group>
        </w:pict>
      </w:r>
    </w:p>
    <w:p w:rsidR="00EC2968" w:rsidRDefault="00FD6801">
      <w:pPr>
        <w:pStyle w:val="Szvegtrzs"/>
        <w:rPr>
          <w:sz w:val="20"/>
        </w:rPr>
      </w:pPr>
      <w:r>
        <w:rPr>
          <w:lang w:val="hu"/>
        </w:rPr>
        <w:pict>
          <v:group id="docshapegroup82" o:spid="_x0000_s1081" style="position:absolute;margin-left:36.1pt;margin-top:185.4pt;width:523.2pt;height:301.35pt;z-index:-16840704;mso-position-horizontal-relative:page;mso-position-vertical-relative:page" coordorigin="722,3708" coordsize="10464,5368">
            <v:shape id="docshape83" o:spid="_x0000_s1086" style="position:absolute;left:722;top:4015;width:10464;height:5061" coordorigin="722,4016" coordsize="10464,5061" o:spt="100" adj="0,,0" path="m737,8365r-15,l722,8992r,69l722,9076r15,l737,9061r,-69l737,8365xm737,7383r-15,l722,7609r,l722,7996r,86l722,8365r15,l737,8082r,-86l737,7609r,l737,7383xm737,6282r-15,l722,6565r,226l722,6793r,221l722,7098r,283l737,7381r,-283l737,7014r,-221l737,6791r,-226l737,6282xm737,5999r-15,l722,6282r15,l737,5999xm737,5432r-15,l722,5713r,283l737,5996r,-283l737,5432xm737,4436r-15,l722,4863r,284l722,5430r15,l737,5147r,-284l737,4436xm737,4016r-15,l722,4152r,281l737,4433r,-281l737,4016xm11186,8365r-14,l11172,8992r,69l737,9061r,15l11172,9076r14,l11186,9061r,-69l11186,8365xm11186,7383r-14,l11172,7609r-3,l11169,7996r3,l11172,8082r,283l11186,8365r,-283l11186,7996r-2,l11184,7609r2,l11186,7383xm11186,6282r-14,l11172,6565r,226l11172,6793r,221l11172,7098r,283l11186,7381r,-283l11186,7014r,-221l11186,6791r,-226l11186,6282xm11186,5999r-14,l11172,6282r14,l11186,5999xm11186,5432r-14,l11172,5713r,283l11186,5996r,-283l11186,5432xm11186,4436r-14,l11172,4863r,284l11172,5430r14,l11186,5147r,-284l11186,4436xm11186,4016r-14,l11172,4152r,281l11186,4433r,-281l11186,4016xe" fillcolor="black" stroked="f">
              <v:stroke joinstyle="round"/>
              <v:formulas/>
              <v:path arrowok="t" o:connecttype="segments"/>
            </v:shape>
            <v:shape id="docshape84" o:spid="_x0000_s1085" type="#_x0000_t202" style="position:absolute;left:948;top:4152;width:9494;height:2324" filled="f" stroked="f">
              <v:textbox inset="0,0,0,0">
                <w:txbxContent>
                  <w:p w:rsidR="00EC2968" w:rsidRDefault="00C150E8" w:rsidP="00FD6801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ind w:right="-22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Reakciókészség:</w:t>
                    </w:r>
                  </w:p>
                  <w:p w:rsidR="00EC2968" w:rsidRDefault="00C150E8" w:rsidP="00FD6801">
                    <w:pPr>
                      <w:spacing w:before="89"/>
                      <w:ind w:left="521" w:right="-22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Veszélyes reakciók nem várhatók, ha a vegyi anyagok tárolására vonatkozó műszaki utasításokat betartják. Lásd a 7. szakaszt</w:t>
                    </w:r>
                  </w:p>
                  <w:p w:rsidR="00EC2968" w:rsidRDefault="00C150E8" w:rsidP="00FD6801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43"/>
                      <w:ind w:right="-22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Kémiai </w:t>
                    </w:r>
                    <w:proofErr w:type="gramStart"/>
                    <w:r>
                      <w:rPr>
                        <w:b/>
                        <w:bCs/>
                        <w:sz w:val="16"/>
                        <w:lang w:val="hu"/>
                      </w:rPr>
                      <w:t>stabilitás</w:t>
                    </w:r>
                    <w:proofErr w:type="gramEnd"/>
                    <w:r>
                      <w:rPr>
                        <w:b/>
                        <w:bCs/>
                        <w:sz w:val="16"/>
                        <w:lang w:val="hu"/>
                      </w:rPr>
                      <w:t>:</w:t>
                    </w:r>
                  </w:p>
                  <w:p w:rsidR="00EC2968" w:rsidRDefault="00C150E8" w:rsidP="00FD6801">
                    <w:pPr>
                      <w:spacing w:before="90"/>
                      <w:ind w:left="521" w:right="-22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Kémiailag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stabil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>, megfelel a megjelölt tárolási, kezelési és felhasználási feltételeknek.</w:t>
                    </w:r>
                  </w:p>
                  <w:p w:rsidR="00EC2968" w:rsidRDefault="00C150E8" w:rsidP="00FD6801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93"/>
                      <w:ind w:right="-22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veszélyes reakciók lehetősége:</w:t>
                    </w:r>
                  </w:p>
                  <w:p w:rsidR="00EC2968" w:rsidRDefault="00C150E8" w:rsidP="00FD6801">
                    <w:pPr>
                      <w:spacing w:before="87"/>
                      <w:ind w:left="521" w:right="-22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jelzett körülmények között nem várhatóak olyan veszélyes reakciók, amelyek túlzott nyomást vagy hőmérsékletet okozhatnak.</w:t>
                    </w:r>
                  </w:p>
                  <w:p w:rsidR="00EC2968" w:rsidRDefault="00C150E8" w:rsidP="00FD6801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93"/>
                      <w:ind w:right="-22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Kerülendő körülmények:</w:t>
                    </w:r>
                  </w:p>
                  <w:p w:rsidR="00EC2968" w:rsidRDefault="00C150E8" w:rsidP="00FD6801">
                    <w:pPr>
                      <w:spacing w:before="90"/>
                      <w:ind w:left="518" w:right="-22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Környezeti hőmérsékleten történő kezelésre és tárolásra alkalmazható:</w:t>
                    </w:r>
                  </w:p>
                </w:txbxContent>
              </v:textbox>
            </v:shape>
            <v:shape id="docshape85" o:spid="_x0000_s1084" type="#_x0000_t202" style="position:absolute;left:948;top:7097;width:2496;height:195" filled="f" stroked="f">
              <v:textbox inset="0,0,0,0">
                <w:txbxContent>
                  <w:p w:rsidR="00EC2968" w:rsidRDefault="00C150E8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10.5  Összeférhetetlen anyagok:</w:t>
                    </w:r>
                  </w:p>
                </w:txbxContent>
              </v:textbox>
            </v:shape>
            <v:shape id="docshape86" o:spid="_x0000_s1083" type="#_x0000_t202" style="position:absolute;left:948;top:8082;width:10023;height:864" filled="f" stroked="f">
              <v:textbox inset="0,0,0,0">
                <w:txbxContent>
                  <w:p w:rsidR="00FD6801" w:rsidRDefault="00FD6801">
                    <w:pPr>
                      <w:spacing w:before="1"/>
                      <w:rPr>
                        <w:b/>
                        <w:bCs/>
                        <w:sz w:val="16"/>
                        <w:lang w:val="hu"/>
                      </w:rPr>
                    </w:pPr>
                  </w:p>
                  <w:p w:rsidR="00EC2968" w:rsidRDefault="00C150E8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10.6  Veszélyes bomlástermékek:</w:t>
                    </w:r>
                  </w:p>
                  <w:p w:rsidR="00EC2968" w:rsidRDefault="00C150E8">
                    <w:pPr>
                      <w:spacing w:before="84" w:line="242" w:lineRule="auto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A bomlástermékek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konkrét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leírását lásd a 10.3., 10.4. és 10.5.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szakaszban.A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bomlási körülményektől függően a megfelelő bomlástermékek összetett vegyületekben szabadulhatnak fel: szén-dioxid (CO₂), szén-monoxid és egyéb szerves vegyületek.</w:t>
                    </w:r>
                  </w:p>
                </w:txbxContent>
              </v:textbox>
            </v:shape>
            <v:shape id="docshape87" o:spid="_x0000_s1082" type="#_x0000_t202" style="position:absolute;left:729;top:3715;width:10448;height:293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 xml:space="preserve">10. SZAKASZ: STABILITÁS </w:t>
                    </w:r>
                    <w:proofErr w:type="gramStart"/>
                    <w:r>
                      <w:rPr>
                        <w:color w:val="FFFFFF"/>
                        <w:sz w:val="19"/>
                        <w:lang w:val="hu"/>
                      </w:rPr>
                      <w:t>ÉS</w:t>
                    </w:r>
                    <w:proofErr w:type="gramEnd"/>
                    <w:r>
                      <w:rPr>
                        <w:color w:val="FFFFFF"/>
                        <w:sz w:val="19"/>
                        <w:lang w:val="hu"/>
                      </w:rPr>
                      <w:t xml:space="preserve"> REAKCIÓKÉSZSÉG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spacing w:before="5"/>
        <w:rPr>
          <w:sz w:val="13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81"/>
      </w:tblGrid>
      <w:tr w:rsidR="00EC2968">
        <w:trPr>
          <w:trHeight w:val="210"/>
        </w:trPr>
        <w:tc>
          <w:tcPr>
            <w:tcW w:w="1927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90"/>
              <w:rPr>
                <w:sz w:val="13"/>
              </w:rPr>
            </w:pPr>
            <w:r>
              <w:rPr>
                <w:sz w:val="13"/>
                <w:lang w:val="hu"/>
              </w:rPr>
              <w:t>Ütés és súrlódás</w:t>
            </w:r>
          </w:p>
        </w:tc>
        <w:tc>
          <w:tcPr>
            <w:tcW w:w="188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76" w:right="4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Levegővel való érintkezés</w:t>
            </w:r>
          </w:p>
        </w:tc>
        <w:tc>
          <w:tcPr>
            <w:tcW w:w="1886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08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Fűtés</w:t>
            </w:r>
          </w:p>
        </w:tc>
        <w:tc>
          <w:tcPr>
            <w:tcW w:w="1886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Napfény</w:t>
            </w:r>
          </w:p>
        </w:tc>
        <w:tc>
          <w:tcPr>
            <w:tcW w:w="1881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83" w:right="5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Páratartalom</w:t>
            </w:r>
          </w:p>
        </w:tc>
      </w:tr>
      <w:tr w:rsidR="00EC2968">
        <w:trPr>
          <w:trHeight w:val="193"/>
        </w:trPr>
        <w:tc>
          <w:tcPr>
            <w:tcW w:w="1927" w:type="dxa"/>
          </w:tcPr>
          <w:p w:rsidR="00EC2968" w:rsidRDefault="00C150E8">
            <w:pPr>
              <w:pStyle w:val="TableParagraph"/>
              <w:spacing w:before="1"/>
              <w:ind w:left="628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4" w:type="dxa"/>
          </w:tcPr>
          <w:p w:rsidR="00EC2968" w:rsidRDefault="00C150E8">
            <w:pPr>
              <w:pStyle w:val="TableParagraph"/>
              <w:spacing w:before="1"/>
              <w:ind w:left="476" w:right="43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EC2968" w:rsidRDefault="00C150E8">
            <w:pPr>
              <w:pStyle w:val="TableParagraph"/>
              <w:spacing w:before="1"/>
              <w:ind w:left="208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EC2968" w:rsidRDefault="00C150E8">
            <w:pPr>
              <w:pStyle w:val="TableParagraph"/>
              <w:spacing w:before="1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1" w:type="dxa"/>
          </w:tcPr>
          <w:p w:rsidR="00EC2968" w:rsidRDefault="00C150E8">
            <w:pPr>
              <w:pStyle w:val="TableParagraph"/>
              <w:spacing w:before="1"/>
              <w:ind w:left="583" w:right="5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</w:tr>
      <w:tr w:rsidR="00FD6801">
        <w:trPr>
          <w:trHeight w:val="193"/>
        </w:trPr>
        <w:tc>
          <w:tcPr>
            <w:tcW w:w="1927" w:type="dxa"/>
          </w:tcPr>
          <w:p w:rsidR="00FD6801" w:rsidRDefault="00FD6801">
            <w:pPr>
              <w:pStyle w:val="TableParagraph"/>
              <w:spacing w:before="1"/>
              <w:ind w:left="628"/>
              <w:rPr>
                <w:sz w:val="13"/>
                <w:lang w:val="hu"/>
              </w:rPr>
            </w:pPr>
          </w:p>
        </w:tc>
        <w:tc>
          <w:tcPr>
            <w:tcW w:w="1884" w:type="dxa"/>
          </w:tcPr>
          <w:p w:rsidR="00FD6801" w:rsidRDefault="00FD6801">
            <w:pPr>
              <w:pStyle w:val="TableParagraph"/>
              <w:spacing w:before="1"/>
              <w:ind w:left="476" w:right="434"/>
              <w:jc w:val="center"/>
              <w:rPr>
                <w:sz w:val="13"/>
                <w:lang w:val="hu"/>
              </w:rPr>
            </w:pPr>
          </w:p>
        </w:tc>
        <w:tc>
          <w:tcPr>
            <w:tcW w:w="1886" w:type="dxa"/>
          </w:tcPr>
          <w:p w:rsidR="00FD6801" w:rsidRDefault="00FD6801">
            <w:pPr>
              <w:pStyle w:val="TableParagraph"/>
              <w:spacing w:before="1"/>
              <w:ind w:left="208" w:right="168"/>
              <w:jc w:val="center"/>
              <w:rPr>
                <w:sz w:val="13"/>
                <w:lang w:val="hu"/>
              </w:rPr>
            </w:pPr>
          </w:p>
        </w:tc>
        <w:tc>
          <w:tcPr>
            <w:tcW w:w="1886" w:type="dxa"/>
          </w:tcPr>
          <w:p w:rsidR="00FD6801" w:rsidRDefault="00FD6801">
            <w:pPr>
              <w:pStyle w:val="TableParagraph"/>
              <w:spacing w:before="1"/>
              <w:ind w:left="208" w:right="167"/>
              <w:jc w:val="center"/>
              <w:rPr>
                <w:sz w:val="13"/>
                <w:lang w:val="hu"/>
              </w:rPr>
            </w:pPr>
          </w:p>
        </w:tc>
        <w:tc>
          <w:tcPr>
            <w:tcW w:w="1881" w:type="dxa"/>
          </w:tcPr>
          <w:p w:rsidR="00FD6801" w:rsidRDefault="00FD6801">
            <w:pPr>
              <w:pStyle w:val="TableParagraph"/>
              <w:spacing w:before="1"/>
              <w:ind w:left="583" w:right="568"/>
              <w:jc w:val="center"/>
              <w:rPr>
                <w:sz w:val="13"/>
                <w:lang w:val="hu"/>
              </w:rPr>
            </w:pPr>
          </w:p>
        </w:tc>
      </w:tr>
    </w:tbl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spacing w:before="8"/>
        <w:rPr>
          <w:sz w:val="10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79"/>
      </w:tblGrid>
      <w:tr w:rsidR="00EC2968">
        <w:trPr>
          <w:trHeight w:val="210"/>
        </w:trPr>
        <w:tc>
          <w:tcPr>
            <w:tcW w:w="1927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81" w:right="34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Savak</w:t>
            </w:r>
          </w:p>
        </w:tc>
        <w:tc>
          <w:tcPr>
            <w:tcW w:w="188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76" w:right="43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Víz</w:t>
            </w:r>
          </w:p>
        </w:tc>
        <w:tc>
          <w:tcPr>
            <w:tcW w:w="1886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Oxidáló anyagok</w:t>
            </w:r>
          </w:p>
        </w:tc>
        <w:tc>
          <w:tcPr>
            <w:tcW w:w="1886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Éghető anyagok</w:t>
            </w:r>
          </w:p>
        </w:tc>
        <w:tc>
          <w:tcPr>
            <w:tcW w:w="1879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72" w:right="5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Egyéb</w:t>
            </w:r>
          </w:p>
        </w:tc>
      </w:tr>
      <w:tr w:rsidR="00EC2968">
        <w:trPr>
          <w:trHeight w:val="357"/>
        </w:trPr>
        <w:tc>
          <w:tcPr>
            <w:tcW w:w="1927" w:type="dxa"/>
          </w:tcPr>
          <w:p w:rsidR="00EC2968" w:rsidRDefault="00C150E8">
            <w:pPr>
              <w:pStyle w:val="TableParagraph"/>
              <w:spacing w:before="2"/>
              <w:ind w:left="381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az erős savakat</w:t>
            </w:r>
          </w:p>
        </w:tc>
        <w:tc>
          <w:tcPr>
            <w:tcW w:w="1884" w:type="dxa"/>
          </w:tcPr>
          <w:p w:rsidR="00EC2968" w:rsidRDefault="00C150E8">
            <w:pPr>
              <w:pStyle w:val="TableParagraph"/>
              <w:spacing w:before="2"/>
              <w:ind w:left="476" w:right="43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EC2968" w:rsidRDefault="00C150E8">
            <w:pPr>
              <w:pStyle w:val="TableParagraph"/>
              <w:spacing w:before="2"/>
              <w:ind w:left="208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 közvetlen érintkezést</w:t>
            </w:r>
          </w:p>
        </w:tc>
        <w:tc>
          <w:tcPr>
            <w:tcW w:w="1886" w:type="dxa"/>
          </w:tcPr>
          <w:p w:rsidR="00EC2968" w:rsidRDefault="00C150E8">
            <w:pPr>
              <w:pStyle w:val="TableParagraph"/>
              <w:spacing w:before="2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79" w:type="dxa"/>
          </w:tcPr>
          <w:p w:rsidR="00EC2968" w:rsidRDefault="00C150E8">
            <w:pPr>
              <w:pStyle w:val="TableParagraph"/>
              <w:spacing w:before="2" w:line="156" w:lineRule="exact"/>
              <w:ind w:left="75" w:right="5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az erős lúgokat</w:t>
            </w:r>
          </w:p>
          <w:p w:rsidR="00EC2968" w:rsidRDefault="00C150E8">
            <w:pPr>
              <w:pStyle w:val="TableParagraph"/>
              <w:spacing w:line="156" w:lineRule="exact"/>
              <w:ind w:left="74" w:right="5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vagy bázisokat</w:t>
            </w:r>
          </w:p>
        </w:tc>
      </w:tr>
    </w:tbl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693D16">
      <w:pPr>
        <w:pStyle w:val="Szvegtrzs"/>
        <w:spacing w:before="4"/>
        <w:rPr>
          <w:sz w:val="26"/>
        </w:rPr>
      </w:pPr>
      <w:r>
        <w:rPr>
          <w:lang w:val="hu"/>
        </w:rPr>
        <w:pict>
          <v:group id="docshapegroup97" o:spid="_x0000_s1069" style="position:absolute;margin-left:36.1pt;margin-top:17.15pt;width:523.15pt;height:287.85pt;z-index:-15720960;mso-wrap-distance-left:0;mso-wrap-distance-right:0;mso-position-horizontal-relative:page" coordorigin="722,343" coordsize="10463,5757">
            <v:shape id="docshape98" o:spid="_x0000_s1071" type="#_x0000_t202" style="position:absolute;left:729;top:640;width:10448;height:5452" filled="f" strokeweight=".72pt">
              <v:textbox inset="0,0,0,0">
                <w:txbxContent>
                  <w:p w:rsidR="00EC2968" w:rsidRDefault="00C150E8">
                    <w:pPr>
                      <w:numPr>
                        <w:ilvl w:val="1"/>
                        <w:numId w:val="5"/>
                      </w:numPr>
                      <w:tabs>
                        <w:tab w:val="left" w:pos="733"/>
                      </w:tabs>
                      <w:spacing w:before="137" w:line="410" w:lineRule="auto"/>
                      <w:ind w:right="295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Az 1272/2008/EK rendeletben meghatározott veszélyességi osztályokra vonatkozó </w:t>
                    </w:r>
                    <w:proofErr w:type="gramStart"/>
                    <w:r>
                      <w:rPr>
                        <w:b/>
                        <w:bCs/>
                        <w:sz w:val="16"/>
                        <w:lang w:val="hu"/>
                      </w:rPr>
                      <w:t>információk</w:t>
                    </w:r>
                    <w:proofErr w:type="gramEnd"/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: </w:t>
                    </w:r>
                    <w:r>
                      <w:rPr>
                        <w:sz w:val="16"/>
                        <w:lang w:val="hu"/>
                      </w:rPr>
                      <w:t xml:space="preserve">A keverék toxikológiai tulajdonságaira vonatkozóan nincsenek kísérleti adatok. 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Veszélyes egészségügyi hatások:</w:t>
                    </w:r>
                  </w:p>
                  <w:p w:rsidR="00EC2968" w:rsidRDefault="00C150E8">
                    <w:pPr>
                      <w:spacing w:before="4"/>
                      <w:ind w:left="730" w:right="25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Ismételt, hosszan tartó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expozíció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esetén, vagy a foglalkozási expozíciós határértékek által meghatározott koncentrációknál magasabb koncentrációk esetén az expozíciós útvonaltól függően káros egészségügyi hatások léphetnek fel</w:t>
                    </w:r>
                  </w:p>
                  <w:p w:rsidR="00EC2968" w:rsidRDefault="00C150E8">
                    <w:pPr>
                      <w:spacing w:before="43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A- Lenyelés (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akut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hatás):</w:t>
                    </w:r>
                  </w:p>
                  <w:p w:rsidR="00EC2968" w:rsidRDefault="00C150E8">
                    <w:pPr>
                      <w:numPr>
                        <w:ilvl w:val="2"/>
                        <w:numId w:val="5"/>
                      </w:numPr>
                      <w:tabs>
                        <w:tab w:val="left" w:pos="1206"/>
                      </w:tabs>
                      <w:spacing w:before="136"/>
                      <w:ind w:left="1205" w:hanging="21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Akut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toxicitás: A rendelkezésre álló adatok alapján az osztályozási kritériumoknak nem felel meg, de még mindig tartalmaz</w:t>
                    </w:r>
                  </w:p>
                  <w:p w:rsidR="00EC2968" w:rsidRPr="00C150E8" w:rsidRDefault="00C150E8">
                    <w:pPr>
                      <w:spacing w:before="1" w:line="193" w:lineRule="exact"/>
                      <w:ind w:left="996"/>
                      <w:rPr>
                        <w:sz w:val="16"/>
                        <w:lang w:val="hu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lenyelés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esetén veszélyesnek minősített anyagokat. További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információkért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lásd a 3. szakaszt.</w:t>
                    </w:r>
                  </w:p>
                  <w:p w:rsidR="00EC2968" w:rsidRDefault="00C150E8">
                    <w:pPr>
                      <w:numPr>
                        <w:ilvl w:val="2"/>
                        <w:numId w:val="5"/>
                      </w:numPr>
                      <w:tabs>
                        <w:tab w:val="left" w:pos="1206"/>
                      </w:tabs>
                      <w:spacing w:line="244" w:lineRule="auto"/>
                      <w:ind w:right="781" w:firstLine="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Korrózió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/ irritáció: A rendelkezésre álló adatok alapján az osztályozás kritériumai nem teljesülnek, de a jelen lévő anyagok e hatás alapján veszélyesnek minősülnek. További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információkért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lásd a 3. szakaszt.</w:t>
                    </w:r>
                  </w:p>
                  <w:p w:rsidR="00EC2968" w:rsidRDefault="00C150E8">
                    <w:pPr>
                      <w:spacing w:before="47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B- Belégzés (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akut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hatás):</w:t>
                    </w:r>
                  </w:p>
                  <w:p w:rsidR="00EC2968" w:rsidRDefault="00C150E8">
                    <w:pPr>
                      <w:numPr>
                        <w:ilvl w:val="2"/>
                        <w:numId w:val="5"/>
                      </w:numPr>
                      <w:tabs>
                        <w:tab w:val="left" w:pos="1206"/>
                      </w:tabs>
                      <w:spacing w:before="138"/>
                      <w:ind w:right="291" w:firstLine="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Akut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toxicitás: A rendelkezésre álló adatok alapján az osztályozási kritériumok nem teljesülnek, de még mindig vannak benne belégzésre veszélyesnek minősített anyagok. További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információkért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lásd a 3. szakaszt.</w:t>
                    </w:r>
                  </w:p>
                  <w:p w:rsidR="00EC2968" w:rsidRDefault="00C150E8">
                    <w:pPr>
                      <w:numPr>
                        <w:ilvl w:val="2"/>
                        <w:numId w:val="5"/>
                      </w:numPr>
                      <w:tabs>
                        <w:tab w:val="left" w:pos="1206"/>
                      </w:tabs>
                      <w:ind w:right="781" w:firstLine="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Korrózió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/ irritáció: A rendelkezésre álló adatok alapján az osztályozás kritériumai nem teljesülnek, de a jelen lévő anyagok e hatás alapján veszélyesnek minősülnek. További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információkért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lásd a 3. szakaszt.</w:t>
                    </w:r>
                  </w:p>
                  <w:p w:rsidR="00EC2968" w:rsidRDefault="00C150E8">
                    <w:pPr>
                      <w:spacing w:before="56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C- Bőrrel és szemmel való érintkezés (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akut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hatás):</w:t>
                    </w:r>
                  </w:p>
                  <w:p w:rsidR="00EC2968" w:rsidRDefault="00C150E8">
                    <w:pPr>
                      <w:numPr>
                        <w:ilvl w:val="2"/>
                        <w:numId w:val="5"/>
                      </w:numPr>
                      <w:tabs>
                        <w:tab w:val="left" w:pos="1206"/>
                      </w:tabs>
                      <w:spacing w:before="136"/>
                      <w:ind w:right="930" w:firstLine="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Bőrrel való érintkezés: A rendelkezésre álló adatok alapján az osztályozási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kritériumok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nem teljesülnek, de még mindig vannak jelen a bőrrel érintkezve veszélyesnek minősített anyagok. További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információkért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lásd a 3. szakaszt.</w:t>
                    </w:r>
                  </w:p>
                  <w:p w:rsidR="00EC2968" w:rsidRDefault="00C150E8">
                    <w:pPr>
                      <w:numPr>
                        <w:ilvl w:val="2"/>
                        <w:numId w:val="5"/>
                      </w:numPr>
                      <w:tabs>
                        <w:tab w:val="left" w:pos="1206"/>
                      </w:tabs>
                      <w:spacing w:line="244" w:lineRule="auto"/>
                      <w:ind w:right="465" w:firstLine="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Szembe kerülés: A rendelkezésre álló adatok alapján az osztályozás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kritériumai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nem teljesülnek, de a jelen lévő anyagok e hatás alapján veszélyesnek minősülnek. További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információkért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lásd a 3. szakaszt.</w:t>
                    </w:r>
                  </w:p>
                  <w:p w:rsidR="00EC2968" w:rsidRDefault="00C150E8">
                    <w:pPr>
                      <w:spacing w:before="47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D-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CMR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hatások (karcinogén, mutagén és reproduktív toxicitás):</w:t>
                    </w:r>
                  </w:p>
                </w:txbxContent>
              </v:textbox>
            </v:shape>
            <v:shape id="docshape99" o:spid="_x0000_s1070" type="#_x0000_t202" style="position:absolute;left:729;top:349;width:10448;height:291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11. SZAKASZ: TOXIKOLÓGIAI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2968" w:rsidRDefault="00EC2968">
      <w:pPr>
        <w:rPr>
          <w:sz w:val="26"/>
        </w:rPr>
        <w:sectPr w:rsidR="00EC2968">
          <w:pgSz w:w="11910" w:h="16840"/>
          <w:pgMar w:top="2080" w:right="600" w:bottom="1260" w:left="600" w:header="720" w:footer="1016" w:gutter="0"/>
          <w:cols w:space="708"/>
        </w:sectPr>
      </w:pPr>
    </w:p>
    <w:p w:rsidR="00EC2968" w:rsidRDefault="00693D16">
      <w:pPr>
        <w:pStyle w:val="Cmsor2"/>
      </w:pPr>
      <w:r>
        <w:rPr>
          <w:lang w:val="hu"/>
        </w:rPr>
        <w:pict>
          <v:group id="docshapegroup100" o:spid="_x0000_s1064" style="position:absolute;left:0;text-align:left;margin-left:35.9pt;margin-top:5.55pt;width:523.8pt;height:502.2pt;z-index:-16840192;mso-position-horizontal-relative:page" coordorigin="718,111" coordsize="10476,10044">
            <v:rect id="docshape101" o:spid="_x0000_s1068" style="position:absolute;left:736;top:125;width:209;height:276" fillcolor="#6c8b58" stroked="f"/>
            <v:shape id="docshape102" o:spid="_x0000_s1067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103" o:spid="_x0000_s1066" style="position:absolute;left:945;top:125;width:10224;height:276" fillcolor="#6c8b58" stroked="f"/>
            <v:shape id="docshape104" o:spid="_x0000_s1065" style="position:absolute;left:717;top:110;width:10476;height:10044" coordorigin="718,111" coordsize="10476,10044" o:spt="100" adj="0,,0" path="m732,7091r-14,l718,7319r,2l718,7549r,231l732,7780r,-231l732,7321r,-2l732,7091xm737,10068r-15,l722,10139r,15l737,10154r,-15l737,10068xm737,8651r-15,l722,8935r,283l722,9501r,283l722,10067r15,l737,9784r,-283l737,9218r,-283l737,8651xm737,8622r-15,l722,8649r15,l737,8622xm737,7780r-15,l722,7806r-4,l718,8164r,228l718,8622r14,l732,8392r,-228l732,7806r5,l737,7780xm737,6476r-15,l722,6808r,280l737,7088r,-280l737,6476xm737,2936r-15,l722,3267r,427l722,4026r,1027l722,5384r,l722,5812r,331l722,6474r15,l737,6143r,-331l737,5384r,l737,5053r,-1027l737,3694r,-427l737,2936xm737,2307r-15,l722,2936r15,l737,2307xm737,1976r-15,l722,2307r15,l737,1976xm737,415r-15,l722,552r,1423l737,1975r,-1423l737,415xm11186,10068r-14,l11172,10139r-10435,l737,10154r10435,l11186,10154r,-15l11186,10068xm11186,8651r-14,l11172,8935r,283l11172,9501r,283l11172,10067r14,l11186,9784r,-283l11186,9218r,-283l11186,8651xm11186,6476r-14,l11172,6808r,280l11186,7088r,-280l11186,6476xm11186,2936r-14,l11172,3267r,427l11172,4026r,1027l11172,5384r,l11172,5812r,331l11172,6474r14,l11186,6143r,-331l11186,5384r,l11186,5053r,-1027l11186,3694r,-427l11186,2936xm11186,2307r-14,l11172,2936r14,l11186,2307xm11186,1976r-14,l11172,2307r14,l11186,1976xm11186,415r-2,l11184,401r,-276l11184,111r-15,l946,111r,14l11169,125r,276l946,401r,14l11169,415r3,l11172,552r,1423l11186,1975r,-1423l11186,415xm11188,8622r-14,l11174,8649r14,l11188,8622xm11193,7806r-5,l11188,7780r-14,l11174,7806r5,l11179,8164r,228l11179,8622r14,l11193,8392r,-228l11193,7806xm11193,7091r-14,l11179,7319r,2l11179,7549r,231l11193,7780r,-231l11193,7321r,-2l11193,70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C150E8">
        <w:rPr>
          <w:color w:val="FFFFFF"/>
          <w:lang w:val="hu"/>
        </w:rPr>
        <w:t>11. SZAKASZ: TOXIKOLÓGIAI INFORMÁCIÓK (folyamatos)</w:t>
      </w:r>
    </w:p>
    <w:p w:rsidR="00EC2968" w:rsidRDefault="00C150E8">
      <w:pPr>
        <w:pStyle w:val="Listaszerbekezds"/>
        <w:numPr>
          <w:ilvl w:val="2"/>
          <w:numId w:val="6"/>
        </w:numPr>
        <w:tabs>
          <w:tab w:val="left" w:pos="1343"/>
        </w:tabs>
        <w:spacing w:before="194"/>
        <w:ind w:right="1076" w:firstLine="0"/>
        <w:rPr>
          <w:sz w:val="16"/>
        </w:rPr>
      </w:pPr>
      <w:r>
        <w:rPr>
          <w:sz w:val="16"/>
          <w:lang w:val="hu"/>
        </w:rPr>
        <w:t xml:space="preserve">Rákkeltő hatás: A rendelkezésre álló adatok alapján az osztályozási </w:t>
      </w:r>
      <w:proofErr w:type="gramStart"/>
      <w:r>
        <w:rPr>
          <w:sz w:val="16"/>
          <w:lang w:val="hu"/>
        </w:rPr>
        <w:t>kritériumok</w:t>
      </w:r>
      <w:proofErr w:type="gramEnd"/>
      <w:r>
        <w:rPr>
          <w:sz w:val="16"/>
          <w:lang w:val="hu"/>
        </w:rPr>
        <w:t xml:space="preserve"> nem teljesülnek, de továbbra is jelen vannak rákkeltő hatású veszélyesként besorolt anyagok. További </w:t>
      </w:r>
      <w:proofErr w:type="gramStart"/>
      <w:r>
        <w:rPr>
          <w:sz w:val="16"/>
          <w:lang w:val="hu"/>
        </w:rPr>
        <w:t>információkért</w:t>
      </w:r>
      <w:proofErr w:type="gramEnd"/>
      <w:r>
        <w:rPr>
          <w:sz w:val="16"/>
          <w:lang w:val="hu"/>
        </w:rPr>
        <w:t xml:space="preserve"> lásd a 3. szakaszt.</w:t>
      </w:r>
    </w:p>
    <w:p w:rsidR="00EC2968" w:rsidRDefault="00C150E8">
      <w:pPr>
        <w:pStyle w:val="Szvegtrzs"/>
        <w:spacing w:line="193" w:lineRule="exact"/>
        <w:ind w:left="1284"/>
      </w:pPr>
      <w:proofErr w:type="spellStart"/>
      <w:r>
        <w:rPr>
          <w:lang w:val="hu"/>
        </w:rPr>
        <w:t>IARC</w:t>
      </w:r>
      <w:proofErr w:type="spellEnd"/>
      <w:r>
        <w:rPr>
          <w:lang w:val="hu"/>
        </w:rPr>
        <w:t>: Kicsi (</w:t>
      </w:r>
      <w:proofErr w:type="spellStart"/>
      <w:r>
        <w:rPr>
          <w:lang w:val="hu"/>
        </w:rPr>
        <w:t>SCR</w:t>
      </w:r>
      <w:proofErr w:type="spellEnd"/>
      <w:r>
        <w:rPr>
          <w:lang w:val="hu"/>
        </w:rPr>
        <w:t xml:space="preserve"> &lt;1%) (1)</w:t>
      </w:r>
    </w:p>
    <w:p w:rsidR="00EC2968" w:rsidRDefault="00C150E8">
      <w:pPr>
        <w:pStyle w:val="Listaszerbekezds"/>
        <w:numPr>
          <w:ilvl w:val="2"/>
          <w:numId w:val="6"/>
        </w:numPr>
        <w:tabs>
          <w:tab w:val="left" w:pos="1343"/>
        </w:tabs>
        <w:ind w:right="1048" w:firstLine="0"/>
        <w:rPr>
          <w:sz w:val="16"/>
        </w:rPr>
      </w:pPr>
      <w:proofErr w:type="spellStart"/>
      <w:r>
        <w:rPr>
          <w:sz w:val="16"/>
          <w:lang w:val="hu"/>
        </w:rPr>
        <w:t>Mutagenitás</w:t>
      </w:r>
      <w:proofErr w:type="spellEnd"/>
      <w:r>
        <w:rPr>
          <w:sz w:val="16"/>
          <w:lang w:val="hu"/>
        </w:rPr>
        <w:t xml:space="preserve">: A rendelkezésre álló adatok alapján az osztályozási </w:t>
      </w:r>
      <w:proofErr w:type="gramStart"/>
      <w:r>
        <w:rPr>
          <w:sz w:val="16"/>
          <w:lang w:val="hu"/>
        </w:rPr>
        <w:t>kritériumok</w:t>
      </w:r>
      <w:proofErr w:type="gramEnd"/>
      <w:r>
        <w:rPr>
          <w:sz w:val="16"/>
          <w:lang w:val="hu"/>
        </w:rPr>
        <w:t xml:space="preserve"> nem teljesülnek, mivel nem mutatnak olyan anyagokat, amelyeket ez a hatás veszélyesnek minősít. További </w:t>
      </w:r>
      <w:proofErr w:type="gramStart"/>
      <w:r>
        <w:rPr>
          <w:sz w:val="16"/>
          <w:lang w:val="hu"/>
        </w:rPr>
        <w:t>információkért</w:t>
      </w:r>
      <w:proofErr w:type="gramEnd"/>
      <w:r>
        <w:rPr>
          <w:sz w:val="16"/>
          <w:lang w:val="hu"/>
        </w:rPr>
        <w:t xml:space="preserve"> lásd a 3. szakaszt.</w:t>
      </w:r>
    </w:p>
    <w:p w:rsidR="00EC2968" w:rsidRDefault="00C150E8">
      <w:pPr>
        <w:pStyle w:val="Listaszerbekezds"/>
        <w:numPr>
          <w:ilvl w:val="2"/>
          <w:numId w:val="6"/>
        </w:numPr>
        <w:tabs>
          <w:tab w:val="left" w:pos="1343"/>
        </w:tabs>
        <w:spacing w:line="244" w:lineRule="auto"/>
        <w:ind w:right="722" w:firstLine="0"/>
        <w:rPr>
          <w:sz w:val="16"/>
        </w:rPr>
      </w:pPr>
      <w:r>
        <w:rPr>
          <w:sz w:val="16"/>
          <w:lang w:val="hu"/>
        </w:rPr>
        <w:t xml:space="preserve">Reprodukciós toxicitás: A rendelkezésre álló adatok alapján az osztályozási </w:t>
      </w:r>
      <w:proofErr w:type="gramStart"/>
      <w:r>
        <w:rPr>
          <w:sz w:val="16"/>
          <w:lang w:val="hu"/>
        </w:rPr>
        <w:t>kritériumok</w:t>
      </w:r>
      <w:proofErr w:type="gramEnd"/>
      <w:r>
        <w:rPr>
          <w:sz w:val="16"/>
          <w:lang w:val="hu"/>
        </w:rPr>
        <w:t xml:space="preserve"> nem teljesülnek, mivel nem mutatnak olyan anyagokat, amelyeket ez a hatás veszélyesnek minősít. További </w:t>
      </w:r>
      <w:proofErr w:type="gramStart"/>
      <w:r>
        <w:rPr>
          <w:sz w:val="16"/>
          <w:lang w:val="hu"/>
        </w:rPr>
        <w:t>információkért</w:t>
      </w:r>
      <w:proofErr w:type="gramEnd"/>
      <w:r>
        <w:rPr>
          <w:sz w:val="16"/>
          <w:lang w:val="hu"/>
        </w:rPr>
        <w:t xml:space="preserve"> lásd a 3. szakaszt.</w:t>
      </w:r>
    </w:p>
    <w:p w:rsidR="00EC2968" w:rsidRDefault="00C150E8">
      <w:pPr>
        <w:pStyle w:val="Szvegtrzs"/>
        <w:spacing w:before="67"/>
        <w:ind w:left="866"/>
      </w:pPr>
      <w:r>
        <w:rPr>
          <w:lang w:val="hu"/>
        </w:rPr>
        <w:t xml:space="preserve">E- </w:t>
      </w:r>
      <w:proofErr w:type="spellStart"/>
      <w:r>
        <w:rPr>
          <w:lang w:val="hu"/>
        </w:rPr>
        <w:t>Szenzibilizáló</w:t>
      </w:r>
      <w:proofErr w:type="spellEnd"/>
      <w:r>
        <w:rPr>
          <w:lang w:val="hu"/>
        </w:rPr>
        <w:t xml:space="preserve"> hatás:</w:t>
      </w:r>
    </w:p>
    <w:p w:rsidR="00EC2968" w:rsidRDefault="00C150E8">
      <w:pPr>
        <w:pStyle w:val="Listaszerbekezds"/>
        <w:numPr>
          <w:ilvl w:val="2"/>
          <w:numId w:val="6"/>
        </w:numPr>
        <w:tabs>
          <w:tab w:val="left" w:pos="1343"/>
        </w:tabs>
        <w:spacing w:before="136"/>
        <w:ind w:right="820" w:firstLine="0"/>
        <w:rPr>
          <w:sz w:val="16"/>
        </w:rPr>
      </w:pPr>
      <w:r>
        <w:rPr>
          <w:sz w:val="16"/>
          <w:lang w:val="hu"/>
        </w:rPr>
        <w:t xml:space="preserve">Légzőszervek: A rendelkezésre álló adatok alapján az osztályozási </w:t>
      </w:r>
      <w:proofErr w:type="gramStart"/>
      <w:r>
        <w:rPr>
          <w:sz w:val="16"/>
          <w:lang w:val="hu"/>
        </w:rPr>
        <w:t>kritériumok</w:t>
      </w:r>
      <w:proofErr w:type="gramEnd"/>
      <w:r>
        <w:rPr>
          <w:sz w:val="16"/>
          <w:lang w:val="hu"/>
        </w:rPr>
        <w:t xml:space="preserve"> nem teljesülnek, nem mutatnak </w:t>
      </w:r>
      <w:proofErr w:type="spellStart"/>
      <w:r>
        <w:rPr>
          <w:sz w:val="16"/>
          <w:lang w:val="hu"/>
        </w:rPr>
        <w:t>szenzibilizáló</w:t>
      </w:r>
      <w:proofErr w:type="spellEnd"/>
      <w:r>
        <w:rPr>
          <w:sz w:val="16"/>
          <w:lang w:val="hu"/>
        </w:rPr>
        <w:t xml:space="preserve"> hatású veszélyesként besorolt anyagokat. További </w:t>
      </w:r>
      <w:proofErr w:type="gramStart"/>
      <w:r>
        <w:rPr>
          <w:sz w:val="16"/>
          <w:lang w:val="hu"/>
        </w:rPr>
        <w:t>információkért</w:t>
      </w:r>
      <w:proofErr w:type="gramEnd"/>
      <w:r>
        <w:rPr>
          <w:sz w:val="16"/>
          <w:lang w:val="hu"/>
        </w:rPr>
        <w:t xml:space="preserve"> lásd a 3. szakaszt.</w:t>
      </w:r>
    </w:p>
    <w:p w:rsidR="00EC2968" w:rsidRDefault="00C150E8">
      <w:pPr>
        <w:pStyle w:val="Listaszerbekezds"/>
        <w:numPr>
          <w:ilvl w:val="2"/>
          <w:numId w:val="6"/>
        </w:numPr>
        <w:tabs>
          <w:tab w:val="left" w:pos="1343"/>
        </w:tabs>
        <w:spacing w:before="2"/>
        <w:ind w:left="1342" w:hanging="210"/>
        <w:rPr>
          <w:sz w:val="16"/>
        </w:rPr>
      </w:pPr>
      <w:r>
        <w:rPr>
          <w:sz w:val="16"/>
          <w:lang w:val="hu"/>
        </w:rPr>
        <w:t>Bőrön át: A hosszan tartó bőr</w:t>
      </w:r>
      <w:proofErr w:type="gramStart"/>
      <w:r>
        <w:rPr>
          <w:sz w:val="16"/>
          <w:lang w:val="hu"/>
        </w:rPr>
        <w:t>kontaktus</w:t>
      </w:r>
      <w:proofErr w:type="gramEnd"/>
      <w:r>
        <w:rPr>
          <w:sz w:val="16"/>
          <w:lang w:val="hu"/>
        </w:rPr>
        <w:t xml:space="preserve"> allergiás kontakt </w:t>
      </w:r>
      <w:proofErr w:type="spellStart"/>
      <w:r>
        <w:rPr>
          <w:sz w:val="16"/>
          <w:lang w:val="hu"/>
        </w:rPr>
        <w:t>dermatitishez</w:t>
      </w:r>
      <w:proofErr w:type="spellEnd"/>
      <w:r>
        <w:rPr>
          <w:sz w:val="16"/>
          <w:lang w:val="hu"/>
        </w:rPr>
        <w:t xml:space="preserve"> vezethet.</w:t>
      </w:r>
    </w:p>
    <w:p w:rsidR="00EC2968" w:rsidRDefault="00C150E8">
      <w:pPr>
        <w:pStyle w:val="Szvegtrzs"/>
        <w:spacing w:before="50"/>
        <w:ind w:left="866"/>
      </w:pPr>
      <w:r>
        <w:rPr>
          <w:lang w:val="hu"/>
        </w:rPr>
        <w:t>F- Célszervi toxicitás (</w:t>
      </w:r>
      <w:proofErr w:type="spellStart"/>
      <w:r>
        <w:rPr>
          <w:lang w:val="hu"/>
        </w:rPr>
        <w:t>STOT</w:t>
      </w:r>
      <w:proofErr w:type="spellEnd"/>
      <w:r>
        <w:rPr>
          <w:lang w:val="hu"/>
        </w:rPr>
        <w:t xml:space="preserve">) - egyszeri </w:t>
      </w:r>
      <w:proofErr w:type="gramStart"/>
      <w:r>
        <w:rPr>
          <w:lang w:val="hu"/>
        </w:rPr>
        <w:t>expozíció</w:t>
      </w:r>
      <w:proofErr w:type="gramEnd"/>
      <w:r>
        <w:rPr>
          <w:lang w:val="hu"/>
        </w:rPr>
        <w:t>:</w:t>
      </w:r>
    </w:p>
    <w:p w:rsidR="00EC2968" w:rsidRDefault="00C150E8">
      <w:pPr>
        <w:pStyle w:val="Szvegtrzs"/>
        <w:spacing w:before="135"/>
        <w:ind w:left="1133"/>
      </w:pPr>
      <w:r>
        <w:rPr>
          <w:lang w:val="hu"/>
        </w:rPr>
        <w:t xml:space="preserve">A rendelkezésre álló adatok alapján az osztályozási </w:t>
      </w:r>
      <w:proofErr w:type="gramStart"/>
      <w:r>
        <w:rPr>
          <w:lang w:val="hu"/>
        </w:rPr>
        <w:t>kritériumok</w:t>
      </w:r>
      <w:proofErr w:type="gramEnd"/>
      <w:r>
        <w:rPr>
          <w:lang w:val="hu"/>
        </w:rPr>
        <w:t xml:space="preserve"> nem teljesülnek, mivel nem mutatnak olyan anyagokat,</w:t>
      </w:r>
    </w:p>
    <w:p w:rsidR="00EC2968" w:rsidRPr="00C150E8" w:rsidRDefault="00C150E8">
      <w:pPr>
        <w:pStyle w:val="Szvegtrzs"/>
        <w:spacing w:before="2"/>
        <w:ind w:left="1133"/>
        <w:rPr>
          <w:lang w:val="hu"/>
        </w:rPr>
      </w:pPr>
      <w:proofErr w:type="gramStart"/>
      <w:r>
        <w:rPr>
          <w:lang w:val="hu"/>
        </w:rPr>
        <w:t>amelyeket</w:t>
      </w:r>
      <w:proofErr w:type="gramEnd"/>
      <w:r>
        <w:rPr>
          <w:lang w:val="hu"/>
        </w:rPr>
        <w:t xml:space="preserve"> ez a hatás veszélyesnek minősít. További </w:t>
      </w:r>
      <w:proofErr w:type="gramStart"/>
      <w:r>
        <w:rPr>
          <w:lang w:val="hu"/>
        </w:rPr>
        <w:t>információkért</w:t>
      </w:r>
      <w:proofErr w:type="gramEnd"/>
      <w:r>
        <w:rPr>
          <w:lang w:val="hu"/>
        </w:rPr>
        <w:t xml:space="preserve"> lásd a 3. szakaszt.</w:t>
      </w:r>
    </w:p>
    <w:p w:rsidR="00EC2968" w:rsidRPr="00C150E8" w:rsidRDefault="00C150E8">
      <w:pPr>
        <w:pStyle w:val="Szvegtrzs"/>
        <w:spacing w:before="42"/>
        <w:ind w:left="866"/>
        <w:rPr>
          <w:lang w:val="hu"/>
        </w:rPr>
      </w:pPr>
      <w:r>
        <w:rPr>
          <w:lang w:val="hu"/>
        </w:rPr>
        <w:t>G-</w:t>
      </w:r>
      <w:proofErr w:type="spellStart"/>
      <w:r>
        <w:rPr>
          <w:lang w:val="hu"/>
        </w:rPr>
        <w:t>STOT</w:t>
      </w:r>
      <w:proofErr w:type="spellEnd"/>
      <w:r>
        <w:rPr>
          <w:lang w:val="hu"/>
        </w:rPr>
        <w:t xml:space="preserve"> (célszervi toxicitás) - ismételt </w:t>
      </w:r>
      <w:proofErr w:type="gramStart"/>
      <w:r>
        <w:rPr>
          <w:lang w:val="hu"/>
        </w:rPr>
        <w:t>expozíció</w:t>
      </w:r>
      <w:proofErr w:type="gramEnd"/>
      <w:r>
        <w:rPr>
          <w:lang w:val="hu"/>
        </w:rPr>
        <w:t>:</w:t>
      </w:r>
    </w:p>
    <w:p w:rsidR="00EC2968" w:rsidRDefault="00C150E8">
      <w:pPr>
        <w:pStyle w:val="Listaszerbekezds"/>
        <w:numPr>
          <w:ilvl w:val="2"/>
          <w:numId w:val="6"/>
        </w:numPr>
        <w:tabs>
          <w:tab w:val="left" w:pos="1343"/>
        </w:tabs>
        <w:spacing w:before="135"/>
        <w:ind w:right="606" w:firstLine="0"/>
        <w:rPr>
          <w:sz w:val="16"/>
        </w:rPr>
      </w:pPr>
      <w:proofErr w:type="spellStart"/>
      <w:r>
        <w:rPr>
          <w:sz w:val="16"/>
          <w:lang w:val="hu"/>
        </w:rPr>
        <w:t>STOT</w:t>
      </w:r>
      <w:proofErr w:type="spellEnd"/>
      <w:r>
        <w:rPr>
          <w:sz w:val="16"/>
          <w:lang w:val="hu"/>
        </w:rPr>
        <w:t xml:space="preserve"> (célszervi toxicitás) - ismételt </w:t>
      </w:r>
      <w:proofErr w:type="gramStart"/>
      <w:r>
        <w:rPr>
          <w:sz w:val="16"/>
          <w:lang w:val="hu"/>
        </w:rPr>
        <w:t>expozíció</w:t>
      </w:r>
      <w:proofErr w:type="gramEnd"/>
      <w:r>
        <w:rPr>
          <w:sz w:val="16"/>
          <w:lang w:val="hu"/>
        </w:rPr>
        <w:t xml:space="preserve">: A rendelkezésre álló adatok alapján az osztályozási kritériumok nem teljesülnek, de vannak olyan anyagok, amelyek ismételt expozíció esetén veszélyesnek minősülnek. További </w:t>
      </w:r>
      <w:proofErr w:type="gramStart"/>
      <w:r>
        <w:rPr>
          <w:sz w:val="16"/>
          <w:lang w:val="hu"/>
        </w:rPr>
        <w:t>információkért</w:t>
      </w:r>
      <w:proofErr w:type="gramEnd"/>
      <w:r>
        <w:rPr>
          <w:sz w:val="16"/>
          <w:lang w:val="hu"/>
        </w:rPr>
        <w:t xml:space="preserve"> lásd a 3. szakaszt</w:t>
      </w:r>
    </w:p>
    <w:p w:rsidR="00EC2968" w:rsidRDefault="00C150E8">
      <w:pPr>
        <w:pStyle w:val="Listaszerbekezds"/>
        <w:numPr>
          <w:ilvl w:val="2"/>
          <w:numId w:val="6"/>
        </w:numPr>
        <w:tabs>
          <w:tab w:val="left" w:pos="1343"/>
        </w:tabs>
        <w:spacing w:before="2"/>
        <w:ind w:left="1342" w:hanging="210"/>
        <w:rPr>
          <w:sz w:val="16"/>
        </w:rPr>
      </w:pPr>
      <w:r>
        <w:rPr>
          <w:sz w:val="16"/>
          <w:lang w:val="hu"/>
        </w:rPr>
        <w:t xml:space="preserve">Bőr: A rendelkezésre álló adatok alapján az osztályozási </w:t>
      </w:r>
      <w:proofErr w:type="gramStart"/>
      <w:r>
        <w:rPr>
          <w:sz w:val="16"/>
          <w:lang w:val="hu"/>
        </w:rPr>
        <w:t>kritériumok</w:t>
      </w:r>
      <w:proofErr w:type="gramEnd"/>
      <w:r>
        <w:rPr>
          <w:sz w:val="16"/>
          <w:lang w:val="hu"/>
        </w:rPr>
        <w:t xml:space="preserve"> nem teljesülnek, mivel nem mutatnak olyan anyagokat,</w:t>
      </w:r>
    </w:p>
    <w:p w:rsidR="00EC2968" w:rsidRPr="00C150E8" w:rsidRDefault="00C150E8">
      <w:pPr>
        <w:pStyle w:val="Szvegtrzs"/>
        <w:spacing w:before="1"/>
        <w:ind w:left="1133"/>
        <w:rPr>
          <w:lang w:val="hu"/>
        </w:rPr>
      </w:pPr>
      <w:proofErr w:type="gramStart"/>
      <w:r>
        <w:rPr>
          <w:lang w:val="hu"/>
        </w:rPr>
        <w:t>amelyeket</w:t>
      </w:r>
      <w:proofErr w:type="gramEnd"/>
      <w:r>
        <w:rPr>
          <w:lang w:val="hu"/>
        </w:rPr>
        <w:t xml:space="preserve"> ez a hatás veszélyesnek minősít. További </w:t>
      </w:r>
      <w:proofErr w:type="gramStart"/>
      <w:r>
        <w:rPr>
          <w:lang w:val="hu"/>
        </w:rPr>
        <w:t>információkért</w:t>
      </w:r>
      <w:proofErr w:type="gramEnd"/>
      <w:r>
        <w:rPr>
          <w:lang w:val="hu"/>
        </w:rPr>
        <w:t xml:space="preserve"> lásd a 3. szakaszt.</w:t>
      </w:r>
    </w:p>
    <w:p w:rsidR="00EC2968" w:rsidRPr="00C150E8" w:rsidRDefault="00C150E8">
      <w:pPr>
        <w:pStyle w:val="Szvegtrzs"/>
        <w:spacing w:before="61"/>
        <w:ind w:left="866"/>
        <w:rPr>
          <w:lang w:val="hu"/>
        </w:rPr>
      </w:pPr>
      <w:r>
        <w:rPr>
          <w:lang w:val="hu"/>
        </w:rPr>
        <w:t>H- Aspirációs veszély:</w:t>
      </w:r>
    </w:p>
    <w:p w:rsidR="00EC2968" w:rsidRPr="00C150E8" w:rsidRDefault="00C150E8">
      <w:pPr>
        <w:pStyle w:val="Szvegtrzs"/>
        <w:spacing w:before="136"/>
        <w:ind w:left="1133"/>
        <w:rPr>
          <w:lang w:val="hu"/>
        </w:rPr>
      </w:pPr>
      <w:r>
        <w:rPr>
          <w:lang w:val="hu"/>
        </w:rPr>
        <w:t xml:space="preserve">A rendelkezésre álló adatok alapján az osztályozási </w:t>
      </w:r>
      <w:proofErr w:type="gramStart"/>
      <w:r>
        <w:rPr>
          <w:lang w:val="hu"/>
        </w:rPr>
        <w:t>kritériumok</w:t>
      </w:r>
      <w:proofErr w:type="gramEnd"/>
      <w:r>
        <w:rPr>
          <w:lang w:val="hu"/>
        </w:rPr>
        <w:t xml:space="preserve"> nem teljesülnek, mivel nem mutatnak olyan anyagokat,</w:t>
      </w:r>
    </w:p>
    <w:p w:rsidR="00EC2968" w:rsidRPr="00C150E8" w:rsidRDefault="00C150E8">
      <w:pPr>
        <w:pStyle w:val="Szvegtrzs"/>
        <w:spacing w:before="4"/>
        <w:ind w:left="1133"/>
        <w:rPr>
          <w:lang w:val="hu"/>
        </w:rPr>
      </w:pPr>
      <w:proofErr w:type="gramStart"/>
      <w:r>
        <w:rPr>
          <w:lang w:val="hu"/>
        </w:rPr>
        <w:t>amelyeket</w:t>
      </w:r>
      <w:proofErr w:type="gramEnd"/>
      <w:r>
        <w:rPr>
          <w:lang w:val="hu"/>
        </w:rPr>
        <w:t xml:space="preserve"> ez a hatás veszélyesnek minősít. További </w:t>
      </w:r>
      <w:proofErr w:type="gramStart"/>
      <w:r>
        <w:rPr>
          <w:lang w:val="hu"/>
        </w:rPr>
        <w:t>információkért</w:t>
      </w:r>
      <w:proofErr w:type="gramEnd"/>
      <w:r>
        <w:rPr>
          <w:lang w:val="hu"/>
        </w:rPr>
        <w:t xml:space="preserve"> lásd a 3. szakaszt.</w:t>
      </w:r>
    </w:p>
    <w:p w:rsidR="00EC2968" w:rsidRPr="00C150E8" w:rsidRDefault="00C150E8">
      <w:pPr>
        <w:pStyle w:val="Cmsor3"/>
        <w:spacing w:before="40"/>
        <w:rPr>
          <w:lang w:val="hu"/>
        </w:rPr>
      </w:pPr>
      <w:r>
        <w:rPr>
          <w:lang w:val="hu"/>
        </w:rPr>
        <w:t xml:space="preserve">Egyéb </w:t>
      </w:r>
      <w:proofErr w:type="gramStart"/>
      <w:r>
        <w:rPr>
          <w:lang w:val="hu"/>
        </w:rPr>
        <w:t>információ</w:t>
      </w:r>
      <w:proofErr w:type="gramEnd"/>
      <w:r>
        <w:rPr>
          <w:lang w:val="hu"/>
        </w:rPr>
        <w:t>:</w:t>
      </w:r>
    </w:p>
    <w:p w:rsidR="00EC2968" w:rsidRPr="00C150E8" w:rsidRDefault="00C150E8">
      <w:pPr>
        <w:pStyle w:val="Szvegtrzs"/>
        <w:spacing w:before="138"/>
        <w:ind w:left="866"/>
        <w:rPr>
          <w:lang w:val="hu"/>
        </w:rPr>
      </w:pPr>
      <w:r>
        <w:rPr>
          <w:lang w:val="hu"/>
        </w:rPr>
        <w:t>Nem releváns</w:t>
      </w:r>
    </w:p>
    <w:p w:rsidR="00EC2968" w:rsidRPr="00C150E8" w:rsidRDefault="00C150E8">
      <w:pPr>
        <w:spacing w:before="140"/>
        <w:ind w:left="864"/>
        <w:rPr>
          <w:b/>
          <w:sz w:val="16"/>
          <w:lang w:val="hu"/>
        </w:rPr>
      </w:pPr>
      <w:r>
        <w:rPr>
          <w:b/>
          <w:bCs/>
          <w:sz w:val="16"/>
          <w:lang w:val="hu"/>
        </w:rPr>
        <w:t xml:space="preserve">Az anyagokra vonatkozó különleges toxikológiai </w:t>
      </w:r>
      <w:proofErr w:type="gramStart"/>
      <w:r>
        <w:rPr>
          <w:b/>
          <w:bCs/>
          <w:sz w:val="16"/>
          <w:lang w:val="hu"/>
        </w:rPr>
        <w:t>információk</w:t>
      </w:r>
      <w:proofErr w:type="gramEnd"/>
      <w:r>
        <w:rPr>
          <w:b/>
          <w:bCs/>
          <w:sz w:val="16"/>
          <w:lang w:val="hu"/>
        </w:rPr>
        <w:t>:</w:t>
      </w:r>
    </w:p>
    <w:p w:rsidR="00EC2968" w:rsidRPr="00C150E8" w:rsidRDefault="00EC2968">
      <w:pPr>
        <w:pStyle w:val="Szvegtrzs"/>
        <w:spacing w:before="5"/>
        <w:rPr>
          <w:b/>
          <w:sz w:val="11"/>
          <w:lang w:val="hu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7"/>
        <w:gridCol w:w="1361"/>
        <w:gridCol w:w="1628"/>
        <w:gridCol w:w="1042"/>
      </w:tblGrid>
      <w:tr w:rsidR="00EC2968">
        <w:trPr>
          <w:trHeight w:val="251"/>
        </w:trPr>
        <w:tc>
          <w:tcPr>
            <w:tcW w:w="5447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385" w:right="238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989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010" w:right="1038"/>
              <w:jc w:val="center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Akut</w:t>
            </w:r>
            <w:proofErr w:type="gramEnd"/>
            <w:r>
              <w:rPr>
                <w:sz w:val="13"/>
                <w:lang w:val="hu"/>
              </w:rPr>
              <w:t xml:space="preserve"> toxicitás</w:t>
            </w:r>
          </w:p>
        </w:tc>
        <w:tc>
          <w:tcPr>
            <w:tcW w:w="1042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44" w:right="2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EC2968">
        <w:trPr>
          <w:trHeight w:val="210"/>
        </w:trPr>
        <w:tc>
          <w:tcPr>
            <w:tcW w:w="5447" w:type="dxa"/>
            <w:vMerge w:val="restart"/>
            <w:tcBorders>
              <w:bottom w:val="single" w:sz="12" w:space="0" w:color="000000"/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before="4" w:line="348" w:lineRule="auto"/>
              <w:ind w:left="52" w:right="3419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3-jód-2-propinil-butilkarbamát </w:t>
            </w: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55406-53-6</w:t>
            </w:r>
          </w:p>
          <w:p w:rsidR="00EC2968" w:rsidRDefault="00C150E8">
            <w:pPr>
              <w:pStyle w:val="TableParagraph"/>
              <w:spacing w:before="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259-627-5</w:t>
            </w:r>
          </w:p>
        </w:tc>
        <w:tc>
          <w:tcPr>
            <w:tcW w:w="1361" w:type="dxa"/>
            <w:shd w:val="clear" w:color="auto" w:fill="B7C8AB"/>
          </w:tcPr>
          <w:p w:rsidR="00EC2968" w:rsidRDefault="00C150E8">
            <w:pPr>
              <w:pStyle w:val="TableParagraph"/>
              <w:spacing w:before="4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LD50 orális</w:t>
            </w:r>
          </w:p>
        </w:tc>
        <w:tc>
          <w:tcPr>
            <w:tcW w:w="1628" w:type="dxa"/>
          </w:tcPr>
          <w:p w:rsidR="00EC2968" w:rsidRDefault="00C150E8">
            <w:pPr>
              <w:pStyle w:val="TableParagraph"/>
              <w:spacing w:before="4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1100 mg/kg</w:t>
            </w:r>
          </w:p>
        </w:tc>
        <w:tc>
          <w:tcPr>
            <w:tcW w:w="1042" w:type="dxa"/>
          </w:tcPr>
          <w:p w:rsidR="00EC2968" w:rsidRDefault="00C150E8">
            <w:pPr>
              <w:pStyle w:val="TableParagraph"/>
              <w:spacing w:before="4"/>
              <w:ind w:left="277" w:right="2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  <w:tr w:rsidR="00EC2968">
        <w:trPr>
          <w:trHeight w:val="197"/>
        </w:trPr>
        <w:tc>
          <w:tcPr>
            <w:tcW w:w="5447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shd w:val="clear" w:color="auto" w:fill="B7C8AB"/>
          </w:tcPr>
          <w:p w:rsidR="00EC2968" w:rsidRDefault="00C150E8">
            <w:pPr>
              <w:pStyle w:val="TableParagraph"/>
              <w:spacing w:line="149" w:lineRule="exact"/>
              <w:ind w:left="47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LD50 </w:t>
            </w:r>
            <w:proofErr w:type="gramStart"/>
            <w:r>
              <w:rPr>
                <w:sz w:val="13"/>
                <w:lang w:val="hu"/>
              </w:rPr>
              <w:t>dermatológiai</w:t>
            </w:r>
            <w:proofErr w:type="gramEnd"/>
          </w:p>
        </w:tc>
        <w:tc>
          <w:tcPr>
            <w:tcW w:w="1628" w:type="dxa"/>
          </w:tcPr>
          <w:p w:rsidR="00EC2968" w:rsidRDefault="00C150E8">
            <w:pPr>
              <w:pStyle w:val="TableParagraph"/>
              <w:spacing w:line="149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2100 mg/kg</w:t>
            </w:r>
          </w:p>
        </w:tc>
        <w:tc>
          <w:tcPr>
            <w:tcW w:w="1042" w:type="dxa"/>
          </w:tcPr>
          <w:p w:rsidR="00EC2968" w:rsidRDefault="00C150E8">
            <w:pPr>
              <w:pStyle w:val="TableParagraph"/>
              <w:spacing w:line="149" w:lineRule="exact"/>
              <w:ind w:left="275" w:right="2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Nyúl</w:t>
            </w:r>
          </w:p>
        </w:tc>
      </w:tr>
      <w:tr w:rsidR="00EC2968">
        <w:trPr>
          <w:trHeight w:val="222"/>
        </w:trPr>
        <w:tc>
          <w:tcPr>
            <w:tcW w:w="5447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tcBorders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49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LC50 belélegzés</w:t>
            </w:r>
          </w:p>
        </w:tc>
        <w:tc>
          <w:tcPr>
            <w:tcW w:w="1628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49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042" w:type="dxa"/>
            <w:tcBorders>
              <w:bottom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C2968">
        <w:trPr>
          <w:trHeight w:val="339"/>
        </w:trPr>
        <w:tc>
          <w:tcPr>
            <w:tcW w:w="5447" w:type="dxa"/>
            <w:vMerge w:val="restart"/>
            <w:tcBorders>
              <w:top w:val="single" w:sz="12" w:space="0" w:color="000000"/>
              <w:right w:val="single" w:sz="8" w:space="0" w:color="000000"/>
            </w:tcBorders>
          </w:tcPr>
          <w:p w:rsidR="00EC2968" w:rsidRDefault="00C150E8">
            <w:pPr>
              <w:pStyle w:val="TableParagraph"/>
              <w:spacing w:line="242" w:lineRule="auto"/>
              <w:ind w:left="52" w:right="394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Reakciótömeg :5-klór-2-metil-4-izotiazolin-3-on</w:t>
            </w:r>
            <w:proofErr w:type="gramEnd"/>
            <w:r>
              <w:rPr>
                <w:sz w:val="13"/>
                <w:lang w:val="hu"/>
              </w:rPr>
              <w:t xml:space="preserve"> [EK-szám: 247-500-7] és 2-metil-2H-izotiazol-3-on [EK-szám: 220-239-6] (3:1)</w:t>
            </w:r>
          </w:p>
          <w:p w:rsidR="00EC2968" w:rsidRDefault="00C150E8">
            <w:pPr>
              <w:pStyle w:val="TableParagraph"/>
              <w:spacing w:before="39"/>
              <w:ind w:left="52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55965-84-9</w:t>
            </w:r>
          </w:p>
          <w:p w:rsidR="00EC2968" w:rsidRDefault="00C150E8">
            <w:pPr>
              <w:pStyle w:val="TableParagraph"/>
              <w:spacing w:before="69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1361" w:type="dxa"/>
            <w:tcBorders>
              <w:top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3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LD50 orális</w:t>
            </w:r>
          </w:p>
        </w:tc>
        <w:tc>
          <w:tcPr>
            <w:tcW w:w="1628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3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64 mg/kg</w:t>
            </w:r>
          </w:p>
        </w:tc>
        <w:tc>
          <w:tcPr>
            <w:tcW w:w="1042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3" w:lineRule="exact"/>
              <w:ind w:left="277" w:right="2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  <w:tr w:rsidR="00EC2968">
        <w:trPr>
          <w:trHeight w:val="212"/>
        </w:trPr>
        <w:tc>
          <w:tcPr>
            <w:tcW w:w="5447" w:type="dxa"/>
            <w:vMerge/>
            <w:tcBorders>
              <w:top w:val="nil"/>
              <w:right w:val="single" w:sz="8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7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LD50 </w:t>
            </w:r>
            <w:proofErr w:type="gramStart"/>
            <w:r>
              <w:rPr>
                <w:sz w:val="13"/>
                <w:lang w:val="hu"/>
              </w:rPr>
              <w:t>dermatológiai</w:t>
            </w:r>
            <w:proofErr w:type="gramEnd"/>
          </w:p>
        </w:tc>
        <w:tc>
          <w:tcPr>
            <w:tcW w:w="1628" w:type="dxa"/>
          </w:tcPr>
          <w:p w:rsidR="00EC2968" w:rsidRDefault="00C150E8">
            <w:pPr>
              <w:pStyle w:val="TableParagraph"/>
              <w:spacing w:before="1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87,12 mg/kg</w:t>
            </w:r>
          </w:p>
        </w:tc>
        <w:tc>
          <w:tcPr>
            <w:tcW w:w="1042" w:type="dxa"/>
          </w:tcPr>
          <w:p w:rsidR="00EC2968" w:rsidRDefault="00C150E8">
            <w:pPr>
              <w:pStyle w:val="TableParagraph"/>
              <w:spacing w:before="1"/>
              <w:ind w:left="275" w:right="2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Nyúl</w:t>
            </w:r>
          </w:p>
        </w:tc>
      </w:tr>
      <w:tr w:rsidR="00EC2968">
        <w:trPr>
          <w:trHeight w:val="229"/>
        </w:trPr>
        <w:tc>
          <w:tcPr>
            <w:tcW w:w="5447" w:type="dxa"/>
            <w:vMerge/>
            <w:tcBorders>
              <w:top w:val="nil"/>
              <w:right w:val="single" w:sz="8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LC50 belélegzés</w:t>
            </w:r>
          </w:p>
        </w:tc>
        <w:tc>
          <w:tcPr>
            <w:tcW w:w="1628" w:type="dxa"/>
          </w:tcPr>
          <w:p w:rsidR="00EC2968" w:rsidRDefault="00C150E8">
            <w:pPr>
              <w:pStyle w:val="TableParagraph"/>
              <w:spacing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0,33 mg/l (4 óra)</w:t>
            </w:r>
          </w:p>
        </w:tc>
        <w:tc>
          <w:tcPr>
            <w:tcW w:w="1042" w:type="dxa"/>
          </w:tcPr>
          <w:p w:rsidR="00EC2968" w:rsidRDefault="00C150E8">
            <w:pPr>
              <w:pStyle w:val="TableParagraph"/>
              <w:spacing w:line="156" w:lineRule="exact"/>
              <w:ind w:left="277" w:right="2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</w:tbl>
    <w:p w:rsidR="00EC2968" w:rsidRDefault="00C150E8">
      <w:pPr>
        <w:spacing w:before="19"/>
        <w:ind w:left="348"/>
        <w:rPr>
          <w:b/>
          <w:sz w:val="16"/>
        </w:rPr>
      </w:pPr>
      <w:r>
        <w:rPr>
          <w:b/>
          <w:bCs/>
          <w:sz w:val="16"/>
          <w:lang w:val="hu"/>
        </w:rPr>
        <w:t xml:space="preserve">11.2 Egyéb veszélyekre vonatkozó </w:t>
      </w:r>
      <w:proofErr w:type="gramStart"/>
      <w:r>
        <w:rPr>
          <w:b/>
          <w:bCs/>
          <w:sz w:val="16"/>
          <w:lang w:val="hu"/>
        </w:rPr>
        <w:t>információk</w:t>
      </w:r>
      <w:proofErr w:type="gramEnd"/>
      <w:r>
        <w:rPr>
          <w:b/>
          <w:bCs/>
          <w:sz w:val="16"/>
          <w:lang w:val="hu"/>
        </w:rPr>
        <w:t>:</w:t>
      </w:r>
    </w:p>
    <w:p w:rsidR="00EC2968" w:rsidRDefault="00C150E8">
      <w:pPr>
        <w:spacing w:before="90"/>
        <w:ind w:left="864"/>
        <w:rPr>
          <w:b/>
          <w:sz w:val="16"/>
        </w:rPr>
      </w:pPr>
      <w:r>
        <w:rPr>
          <w:b/>
          <w:bCs/>
          <w:sz w:val="16"/>
          <w:lang w:val="hu"/>
        </w:rPr>
        <w:t>Endokrin károsító tulajdonságok</w:t>
      </w:r>
    </w:p>
    <w:p w:rsidR="00EC2968" w:rsidRDefault="00C150E8">
      <w:pPr>
        <w:pStyle w:val="Szvegtrzs"/>
        <w:spacing w:before="90"/>
        <w:ind w:left="864"/>
      </w:pPr>
      <w:r>
        <w:rPr>
          <w:lang w:val="hu"/>
        </w:rPr>
        <w:t xml:space="preserve">Endokrin károsító tulajdonságok: A termék nem felel meg a </w:t>
      </w:r>
      <w:proofErr w:type="gramStart"/>
      <w:r>
        <w:rPr>
          <w:lang w:val="hu"/>
        </w:rPr>
        <w:t>kritériumoknak</w:t>
      </w:r>
      <w:proofErr w:type="gramEnd"/>
    </w:p>
    <w:p w:rsidR="00EC2968" w:rsidRDefault="00C150E8">
      <w:pPr>
        <w:pStyle w:val="Cmsor3"/>
        <w:ind w:left="864"/>
      </w:pPr>
      <w:r>
        <w:rPr>
          <w:lang w:val="hu"/>
        </w:rPr>
        <w:t xml:space="preserve">Egyéb </w:t>
      </w:r>
      <w:proofErr w:type="gramStart"/>
      <w:r>
        <w:rPr>
          <w:lang w:val="hu"/>
        </w:rPr>
        <w:t>információ</w:t>
      </w:r>
      <w:proofErr w:type="gramEnd"/>
    </w:p>
    <w:p w:rsidR="00EC2968" w:rsidRDefault="00693D16">
      <w:pPr>
        <w:pStyle w:val="Szvegtrzs"/>
        <w:spacing w:before="91"/>
        <w:ind w:left="864"/>
      </w:pPr>
      <w:r>
        <w:rPr>
          <w:lang w:val="hu"/>
        </w:rPr>
        <w:pict>
          <v:group id="docshapegroup105" o:spid="_x0000_s1060" style="position:absolute;left:0;text-align:left;margin-left:35.9pt;margin-top:34.25pt;width:523.8pt;height:154pt;z-index:-16839680;mso-position-horizontal-relative:page" coordorigin="718,685" coordsize="10476,3080">
            <v:shape id="docshape106" o:spid="_x0000_s1063" style="position:absolute;left:717;top:992;width:10476;height:2773" coordorigin="718,993" coordsize="10476,2773" o:spt="100" adj="0,,0" path="m732,3652r-14,l718,3679r14,l732,3652xm737,3751r-15,l722,3765r15,l737,3751xm737,3679r-15,l722,3751r15,l737,3679xm737,1696r-15,l722,1979r,l722,2263r-4,l718,2491r,225l718,2942r,29l718,3199r,225l718,3652r14,l732,3424r,-225l732,2971r,-29l732,2716r,-225l732,2263r5,l737,1979r,l737,1696xm737,993r-15,l722,1129r,281l722,1693r15,l737,1410r,-281l737,993xm11186,3751r-14,l737,3751r,14l11172,3765r14,l11186,3751xm11186,3679r-14,l11172,3751r14,l11186,3679xm11186,993r-14,l11172,1129r-3,l11169,1410r3,l11172,1693r14,l11186,1410r-2,l11184,1129r2,l11186,993xm11193,3652r-14,l11179,3679r14,l11193,3652xm11193,2263r-7,l11186,1979r,l11186,1696r-14,l11172,1979r,l11172,2263r7,l11179,2491r,225l11179,2942r,29l11179,3199r,225l11179,3652r14,l11193,3424r,-225l11193,2971r,-29l11193,2716r,-225l11193,2263xe" fillcolor="black" stroked="f">
              <v:stroke joinstyle="round"/>
              <v:formulas/>
              <v:path arrowok="t" o:connecttype="segments"/>
            </v:shape>
            <v:shape id="docshape107" o:spid="_x0000_s1062" type="#_x0000_t202" style="position:absolute;left:717;top:992;width:10476;height:2773" filled="f" stroked="f">
              <v:textbox inset="0,0,0,0">
                <w:txbxContent>
                  <w:p w:rsidR="00EC2968" w:rsidRDefault="00C150E8">
                    <w:pPr>
                      <w:spacing w:before="137"/>
                      <w:ind w:left="2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Magáról a keverékről nem állnak rendelkezésre az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ökotoxikológiai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tulajdonságaira vonatkozó kísérleti adatok.</w:t>
                    </w:r>
                  </w:p>
                  <w:p w:rsidR="00EC2968" w:rsidRDefault="00C150E8">
                    <w:pPr>
                      <w:spacing w:before="88"/>
                      <w:ind w:left="2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12.1  Toxicitás:</w:t>
                    </w:r>
                  </w:p>
                  <w:p w:rsidR="00EC2968" w:rsidRDefault="00C150E8">
                    <w:pPr>
                      <w:spacing w:before="92"/>
                      <w:ind w:left="751"/>
                      <w:rPr>
                        <w:b/>
                        <w:sz w:val="16"/>
                      </w:rPr>
                    </w:pPr>
                    <w:proofErr w:type="gramStart"/>
                    <w:r>
                      <w:rPr>
                        <w:b/>
                        <w:bCs/>
                        <w:sz w:val="16"/>
                        <w:lang w:val="hu"/>
                      </w:rPr>
                      <w:t>Akut</w:t>
                    </w:r>
                    <w:proofErr w:type="gramEnd"/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toxicitás:</w:t>
                    </w:r>
                  </w:p>
                </w:txbxContent>
              </v:textbox>
            </v:shape>
            <v:shape id="docshape108" o:spid="_x0000_s1061" type="#_x0000_t202" style="position:absolute;left:729;top:692;width:10448;height:293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</w:t>
                    </w:r>
                  </w:p>
                </w:txbxContent>
              </v:textbox>
            </v:shape>
            <w10:wrap anchorx="page"/>
          </v:group>
        </w:pict>
      </w:r>
      <w:r w:rsidR="00C150E8">
        <w:rPr>
          <w:lang w:val="hu"/>
        </w:rPr>
        <w:t>Nem releváns</w:t>
      </w: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tbl>
      <w:tblPr>
        <w:tblStyle w:val="TableNormal"/>
        <w:tblW w:w="0" w:type="auto"/>
        <w:tblInd w:w="8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3"/>
        <w:gridCol w:w="614"/>
        <w:gridCol w:w="1816"/>
        <w:gridCol w:w="2001"/>
        <w:gridCol w:w="1048"/>
      </w:tblGrid>
      <w:tr w:rsidR="00EC2968">
        <w:trPr>
          <w:trHeight w:val="254"/>
        </w:trPr>
        <w:tc>
          <w:tcPr>
            <w:tcW w:w="4003" w:type="dxa"/>
            <w:shd w:val="clear" w:color="auto" w:fill="B7C8AB"/>
          </w:tcPr>
          <w:p w:rsidR="00EC2968" w:rsidRDefault="00C150E8">
            <w:pPr>
              <w:pStyle w:val="TableParagraph"/>
              <w:spacing w:before="2"/>
              <w:ind w:left="1667" w:right="165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430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2"/>
              <w:ind w:left="825" w:right="850"/>
              <w:jc w:val="center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Koncentráció</w:t>
            </w:r>
            <w:proofErr w:type="gramEnd"/>
          </w:p>
        </w:tc>
        <w:tc>
          <w:tcPr>
            <w:tcW w:w="2001" w:type="dxa"/>
            <w:shd w:val="clear" w:color="auto" w:fill="B7C8AB"/>
          </w:tcPr>
          <w:p w:rsidR="00EC2968" w:rsidRDefault="00C150E8">
            <w:pPr>
              <w:pStyle w:val="TableParagraph"/>
              <w:spacing w:before="2"/>
              <w:ind w:left="218" w:right="24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Fajok</w:t>
            </w:r>
          </w:p>
        </w:tc>
        <w:tc>
          <w:tcPr>
            <w:tcW w:w="1048" w:type="dxa"/>
            <w:shd w:val="clear" w:color="auto" w:fill="B7C8AB"/>
          </w:tcPr>
          <w:p w:rsidR="00EC2968" w:rsidRDefault="00C150E8">
            <w:pPr>
              <w:pStyle w:val="TableParagraph"/>
              <w:spacing w:before="2"/>
              <w:ind w:left="191" w:right="22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EC2968">
        <w:trPr>
          <w:trHeight w:val="212"/>
        </w:trPr>
        <w:tc>
          <w:tcPr>
            <w:tcW w:w="4003" w:type="dxa"/>
            <w:tcBorders>
              <w:bottom w:val="nil"/>
            </w:tcBorders>
          </w:tcPr>
          <w:p w:rsidR="00EC2968" w:rsidRDefault="00C150E8">
            <w:pPr>
              <w:pStyle w:val="TableParagraph"/>
              <w:spacing w:before="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3-jód-2-propinil-butilkarbamát</w:t>
            </w:r>
          </w:p>
        </w:tc>
        <w:tc>
          <w:tcPr>
            <w:tcW w:w="61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6" w:type="dxa"/>
          </w:tcPr>
          <w:p w:rsidR="00EC2968" w:rsidRDefault="00C150E8">
            <w:pPr>
              <w:pStyle w:val="TableParagraph"/>
              <w:spacing w:before="1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0,07 mg/l (96 óra)</w:t>
            </w:r>
          </w:p>
        </w:tc>
        <w:tc>
          <w:tcPr>
            <w:tcW w:w="2001" w:type="dxa"/>
          </w:tcPr>
          <w:p w:rsidR="00EC2968" w:rsidRDefault="00C150E8">
            <w:pPr>
              <w:pStyle w:val="TableParagraph"/>
              <w:spacing w:before="1"/>
              <w:ind w:left="246" w:right="248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Oncorhynchus</w:t>
            </w:r>
            <w:proofErr w:type="spellEnd"/>
            <w:r>
              <w:rPr>
                <w:sz w:val="13"/>
                <w:lang w:val="hu"/>
              </w:rPr>
              <w:t xml:space="preserve"> </w:t>
            </w:r>
            <w:proofErr w:type="spellStart"/>
            <w:r>
              <w:rPr>
                <w:sz w:val="13"/>
                <w:lang w:val="hu"/>
              </w:rPr>
              <w:t>mykiss</w:t>
            </w:r>
            <w:proofErr w:type="spellEnd"/>
          </w:p>
        </w:tc>
        <w:tc>
          <w:tcPr>
            <w:tcW w:w="1048" w:type="dxa"/>
          </w:tcPr>
          <w:p w:rsidR="00EC2968" w:rsidRDefault="00C150E8">
            <w:pPr>
              <w:pStyle w:val="TableParagraph"/>
              <w:spacing w:before="1"/>
              <w:ind w:left="221" w:right="220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EC2968">
        <w:trPr>
          <w:trHeight w:val="210"/>
        </w:trPr>
        <w:tc>
          <w:tcPr>
            <w:tcW w:w="4003" w:type="dxa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spacing w:before="1"/>
              <w:ind w:left="52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55406-53-6</w:t>
            </w:r>
          </w:p>
        </w:tc>
        <w:tc>
          <w:tcPr>
            <w:tcW w:w="61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EC2968" w:rsidRDefault="00C150E8">
            <w:pPr>
              <w:pStyle w:val="TableParagraph"/>
              <w:spacing w:before="1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0,09 mg/l (96 óra)</w:t>
            </w:r>
          </w:p>
        </w:tc>
        <w:tc>
          <w:tcPr>
            <w:tcW w:w="2001" w:type="dxa"/>
          </w:tcPr>
          <w:p w:rsidR="00EC2968" w:rsidRDefault="00C150E8">
            <w:pPr>
              <w:pStyle w:val="TableParagraph"/>
              <w:spacing w:before="1"/>
              <w:ind w:left="246" w:right="247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Mysidopsis</w:t>
            </w:r>
            <w:proofErr w:type="spellEnd"/>
            <w:r>
              <w:rPr>
                <w:sz w:val="13"/>
                <w:lang w:val="hu"/>
              </w:rPr>
              <w:t xml:space="preserve"> </w:t>
            </w:r>
            <w:proofErr w:type="spellStart"/>
            <w:r>
              <w:rPr>
                <w:sz w:val="13"/>
                <w:lang w:val="hu"/>
              </w:rPr>
              <w:t>bahia</w:t>
            </w:r>
            <w:proofErr w:type="spellEnd"/>
          </w:p>
        </w:tc>
        <w:tc>
          <w:tcPr>
            <w:tcW w:w="1048" w:type="dxa"/>
          </w:tcPr>
          <w:p w:rsidR="00EC2968" w:rsidRDefault="00C150E8">
            <w:pPr>
              <w:pStyle w:val="TableParagraph"/>
              <w:spacing w:before="1"/>
              <w:ind w:left="221" w:right="22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EC2968">
        <w:trPr>
          <w:trHeight w:val="227"/>
        </w:trPr>
        <w:tc>
          <w:tcPr>
            <w:tcW w:w="4003" w:type="dxa"/>
            <w:tcBorders>
              <w:top w:val="nil"/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before="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259-627-5</w:t>
            </w:r>
          </w:p>
        </w:tc>
        <w:tc>
          <w:tcPr>
            <w:tcW w:w="614" w:type="dxa"/>
            <w:tcBorders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before="1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0,05 mg/l (72 óra)</w:t>
            </w:r>
          </w:p>
        </w:tc>
        <w:tc>
          <w:tcPr>
            <w:tcW w:w="2001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before="1"/>
              <w:ind w:left="246" w:right="248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Scenedesmus</w:t>
            </w:r>
            <w:proofErr w:type="spellEnd"/>
            <w:r>
              <w:rPr>
                <w:sz w:val="13"/>
                <w:lang w:val="hu"/>
              </w:rPr>
              <w:t xml:space="preserve"> </w:t>
            </w:r>
            <w:proofErr w:type="spellStart"/>
            <w:r>
              <w:rPr>
                <w:sz w:val="13"/>
                <w:lang w:val="hu"/>
              </w:rPr>
              <w:t>subspicatus</w:t>
            </w:r>
            <w:proofErr w:type="spellEnd"/>
          </w:p>
        </w:tc>
        <w:tc>
          <w:tcPr>
            <w:tcW w:w="1048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before="1"/>
              <w:ind w:left="221" w:right="220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  <w:tr w:rsidR="00EC2968">
        <w:trPr>
          <w:trHeight w:val="210"/>
        </w:trPr>
        <w:tc>
          <w:tcPr>
            <w:tcW w:w="4003" w:type="dxa"/>
            <w:tcBorders>
              <w:top w:val="single" w:sz="12" w:space="0" w:color="000000"/>
              <w:bottom w:val="nil"/>
            </w:tcBorders>
          </w:tcPr>
          <w:p w:rsidR="00EC2968" w:rsidRDefault="00C150E8">
            <w:pPr>
              <w:pStyle w:val="TableParagraph"/>
              <w:spacing w:line="156" w:lineRule="exact"/>
              <w:ind w:left="52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izoproturon</w:t>
            </w:r>
            <w:proofErr w:type="spellEnd"/>
            <w:r>
              <w:rPr>
                <w:sz w:val="13"/>
                <w:lang w:val="hu"/>
              </w:rPr>
              <w:t xml:space="preserve"> (ISO)</w:t>
            </w:r>
          </w:p>
        </w:tc>
        <w:tc>
          <w:tcPr>
            <w:tcW w:w="614" w:type="dxa"/>
            <w:tcBorders>
              <w:top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6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34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&gt;</w:t>
            </w:r>
            <w:proofErr w:type="gramEnd"/>
            <w:r>
              <w:rPr>
                <w:sz w:val="13"/>
                <w:lang w:val="hu"/>
              </w:rPr>
              <w:t>0,1-1 mg/l (96 óra)</w:t>
            </w:r>
          </w:p>
        </w:tc>
        <w:tc>
          <w:tcPr>
            <w:tcW w:w="2001" w:type="dxa"/>
            <w:tcBorders>
              <w:top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8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6" w:lineRule="exact"/>
              <w:ind w:left="221" w:right="220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EC2968">
        <w:trPr>
          <w:trHeight w:val="210"/>
        </w:trPr>
        <w:tc>
          <w:tcPr>
            <w:tcW w:w="4003" w:type="dxa"/>
            <w:tcBorders>
              <w:top w:val="nil"/>
              <w:bottom w:val="nil"/>
            </w:tcBorders>
          </w:tcPr>
          <w:p w:rsidR="00EC2968" w:rsidRDefault="00C150E8">
            <w:pPr>
              <w:pStyle w:val="TableParagraph"/>
              <w:spacing w:before="1"/>
              <w:ind w:left="52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34123-59-6</w:t>
            </w:r>
          </w:p>
        </w:tc>
        <w:tc>
          <w:tcPr>
            <w:tcW w:w="61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EC2968" w:rsidRDefault="00C150E8">
            <w:pPr>
              <w:pStyle w:val="TableParagraph"/>
              <w:spacing w:before="1"/>
              <w:ind w:left="34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&gt;</w:t>
            </w:r>
            <w:proofErr w:type="gramEnd"/>
            <w:r>
              <w:rPr>
                <w:sz w:val="13"/>
                <w:lang w:val="hu"/>
              </w:rPr>
              <w:t>0,1-1 mg/l (48 óra)</w:t>
            </w:r>
          </w:p>
        </w:tc>
        <w:tc>
          <w:tcPr>
            <w:tcW w:w="2001" w:type="dxa"/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8" w:type="dxa"/>
          </w:tcPr>
          <w:p w:rsidR="00EC2968" w:rsidRDefault="00C150E8">
            <w:pPr>
              <w:pStyle w:val="TableParagraph"/>
              <w:spacing w:before="1"/>
              <w:ind w:left="221" w:right="22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EC2968">
        <w:trPr>
          <w:trHeight w:val="227"/>
        </w:trPr>
        <w:tc>
          <w:tcPr>
            <w:tcW w:w="4003" w:type="dxa"/>
            <w:tcBorders>
              <w:top w:val="nil"/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before="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251-835-4</w:t>
            </w:r>
          </w:p>
        </w:tc>
        <w:tc>
          <w:tcPr>
            <w:tcW w:w="614" w:type="dxa"/>
            <w:tcBorders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before="1"/>
              <w:ind w:left="34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&gt;</w:t>
            </w:r>
            <w:proofErr w:type="gramEnd"/>
            <w:r>
              <w:rPr>
                <w:sz w:val="13"/>
                <w:lang w:val="hu"/>
              </w:rPr>
              <w:t>0,1-1 mg/l (72 óra)</w:t>
            </w:r>
          </w:p>
        </w:tc>
        <w:tc>
          <w:tcPr>
            <w:tcW w:w="2001" w:type="dxa"/>
            <w:tcBorders>
              <w:bottom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8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before="1"/>
              <w:ind w:left="221" w:right="220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</w:tbl>
    <w:p w:rsidR="00EC2968" w:rsidRDefault="00EC2968">
      <w:pPr>
        <w:jc w:val="center"/>
        <w:rPr>
          <w:sz w:val="13"/>
        </w:rPr>
        <w:sectPr w:rsidR="00EC2968">
          <w:pgSz w:w="11910" w:h="16840"/>
          <w:pgMar w:top="2080" w:right="600" w:bottom="1200" w:left="600" w:header="720" w:footer="1016" w:gutter="0"/>
          <w:cols w:space="708"/>
        </w:sectPr>
      </w:pPr>
    </w:p>
    <w:p w:rsidR="00EC2968" w:rsidRDefault="00693D16">
      <w:pPr>
        <w:pStyle w:val="Szvegtrzs"/>
        <w:rPr>
          <w:sz w:val="20"/>
        </w:rPr>
      </w:pPr>
      <w:r>
        <w:rPr>
          <w:lang w:val="hu"/>
        </w:rPr>
        <w:pict>
          <v:group id="docshapegroup117" o:spid="_x0000_s1053" style="position:absolute;margin-left:35.9pt;margin-top:109.8pt;width:523.8pt;height:395.7pt;z-index:-16839168;mso-position-horizontal-relative:page;mso-position-vertical-relative:page" coordorigin="718,2196" coordsize="10476,7801">
            <v:shape id="docshape118" o:spid="_x0000_s1059" style="position:absolute;left:717;top:2501;width:10476;height:7497" coordorigin="718,2501" coordsize="10476,7497" o:spt="100" adj="0,,0" path="m732,4467r-14,l718,4751r14,l732,4467xm732,3984r-14,l718,4212r,228l718,4467r14,l732,4440r,-228l732,3984xm732,3375r-14,l718,3600r,29l718,3984r14,l732,3629r,-29l732,3375xm737,9913r-15,l722,9983r,14l737,9997r,-14l737,9913xm737,8212r-15,l722,8495r,283l722,9061r,284l722,9628r,283l737,9911r,-283l737,9345r,-284l737,8778r,-283l737,8212xm737,7929r-15,l722,8209r15,l737,7929xm737,7645r-5,l732,7616r,l732,7388r,-225l718,7163r,225l718,7616r,l718,7645r4,l722,7926r15,l737,7645xm737,5802r-15,l722,6085r,283l722,6651r,284l718,6935r,228l732,7163r,-228l737,6935r,-284l737,6368r,-283l737,5802xm737,4753r-15,l722,5034r-4,l718,5262r,228l718,5519r4,l722,5802r15,l737,5519r-5,l732,5490r,-228l732,5034r5,l737,4753xm737,2501r-15,l722,2638r,283l718,2921r,226l718,3149r,226l732,3375r,-226l732,3147r,-226l737,2921r,-283l737,2501xm11186,9913r-14,l11172,9983r-10435,l737,9997r10435,l11186,9997r,-14l11186,9913xm11186,8212r-14,l11172,8495r,283l11172,9061r,284l11172,9628r,283l11186,9911r,-283l11186,9345r,-284l11186,8778r,-283l11186,8212xm11186,7929r-14,l11172,8209r14,l11186,7929xm11193,7163r-14,l11179,7388r,228l11179,7616r,29l11172,7645r,281l11186,7926r,-281l11193,7645r,-29l11193,7616r,-228l11193,7163xm11193,6935r-9,l11184,6651r2,l11186,6368r,-283l11184,6085r,-283l11169,5802r,283l11172,6085r,283l11172,6651r-3,l11169,6935r10,l11179,7163r14,l11193,6935xm11193,5034r-7,l11186,4753r-14,l11172,5034r7,l11179,5262r,228l11179,5519r-10,l11169,5802r15,l11184,5519r9,l11193,5490r,-228l11193,5034xm11193,4467r-14,l11179,4751r14,l11193,4467xm11193,3984r-14,l11179,4212r,228l11179,4467r14,l11193,4440r,-228l11193,3984xm11193,3375r-14,l11179,3600r,29l11179,3984r14,l11193,3629r,-29l11193,3375xm11193,2921r-7,l11186,2638r,-137l11172,2501r,137l11172,2921r7,l11179,3147r,2l11179,3375r14,l11193,3149r,-2l11193,2921xe" fillcolor="black" stroked="f">
              <v:stroke joinstyle="round"/>
              <v:formulas/>
              <v:path arrowok="t" o:connecttype="segments"/>
            </v:shape>
            <v:rect id="docshape119" o:spid="_x0000_s1058" style="position:absolute;left:11171;top:9913;width:15;height:70" fillcolor="black" stroked="f"/>
            <v:shape id="docshape120" o:spid="_x0000_s1057" type="#_x0000_t202" style="position:absolute;left:1512;top:4467;width:1510;height:195" filled="f" stroked="f">
              <v:textbox inset="0,0,0,0">
                <w:txbxContent>
                  <w:p w:rsidR="00EC2968" w:rsidRDefault="00C150E8">
                    <w:pPr>
                      <w:rPr>
                        <w:b/>
                        <w:sz w:val="16"/>
                      </w:rPr>
                    </w:pPr>
                    <w:proofErr w:type="gramStart"/>
                    <w:r>
                      <w:rPr>
                        <w:b/>
                        <w:bCs/>
                        <w:sz w:val="16"/>
                        <w:lang w:val="hu"/>
                      </w:rPr>
                      <w:t>Krónikus</w:t>
                    </w:r>
                    <w:proofErr w:type="gramEnd"/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toxicitás:</w:t>
                    </w:r>
                  </w:p>
                </w:txbxContent>
              </v:textbox>
            </v:shape>
            <v:shape id="docshape121" o:spid="_x0000_s1056" type="#_x0000_t202" style="position:absolute;left:948;top:5518;width:3055;height:1044" filled="f" stroked="f">
              <v:textbox inset="0,0,0,0">
                <w:txbxContent>
                  <w:p w:rsidR="00EC2968" w:rsidRDefault="00C150E8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rPr>
                        <w:b/>
                        <w:sz w:val="16"/>
                      </w:rPr>
                    </w:pPr>
                    <w:proofErr w:type="spellStart"/>
                    <w:r>
                      <w:rPr>
                        <w:b/>
                        <w:bCs/>
                        <w:sz w:val="16"/>
                        <w:lang w:val="hu"/>
                      </w:rPr>
                      <w:t>Perzisztencia</w:t>
                    </w:r>
                    <w:proofErr w:type="spellEnd"/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és lebonthatóság:</w:t>
                    </w:r>
                  </w:p>
                  <w:p w:rsidR="00EC2968" w:rsidRDefault="00C150E8">
                    <w:pPr>
                      <w:spacing w:before="91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EC2968" w:rsidRDefault="00C150E8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3" w:line="280" w:lineRule="atLeast"/>
                      <w:ind w:right="18"/>
                      <w:rPr>
                        <w:b/>
                        <w:sz w:val="16"/>
                      </w:rPr>
                    </w:pPr>
                    <w:proofErr w:type="spellStart"/>
                    <w:r>
                      <w:rPr>
                        <w:b/>
                        <w:bCs/>
                        <w:sz w:val="16"/>
                        <w:lang w:val="hu"/>
                      </w:rPr>
                      <w:t>Bioakkumulációs</w:t>
                    </w:r>
                    <w:proofErr w:type="spellEnd"/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képesség: Anyagspecifikus </w:t>
                    </w:r>
                    <w:proofErr w:type="gramStart"/>
                    <w:r>
                      <w:rPr>
                        <w:b/>
                        <w:bCs/>
                        <w:sz w:val="16"/>
                        <w:lang w:val="hu"/>
                      </w:rPr>
                      <w:t>információk</w:t>
                    </w:r>
                    <w:proofErr w:type="gramEnd"/>
                    <w:r>
                      <w:rPr>
                        <w:b/>
                        <w:bCs/>
                        <w:sz w:val="16"/>
                        <w:lang w:val="hu"/>
                      </w:rPr>
                      <w:t>:</w:t>
                    </w:r>
                  </w:p>
                </w:txbxContent>
              </v:textbox>
            </v:shape>
            <v:shape id="docshape122" o:spid="_x0000_s1055" type="#_x0000_t202" style="position:absolute;left:948;top:7645;width:6269;height:2177" filled="f" stroked="f">
              <v:textbox inset="0,0,0,0">
                <w:txbxContent>
                  <w:p w:rsidR="00EC2968" w:rsidRDefault="00C150E8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Talajban való mobilitás:</w:t>
                    </w:r>
                  </w:p>
                  <w:p w:rsidR="00EC2968" w:rsidRDefault="00C150E8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EC2968" w:rsidRDefault="00C150E8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PBT és </w:t>
                    </w:r>
                    <w:proofErr w:type="spellStart"/>
                    <w:r>
                      <w:rPr>
                        <w:b/>
                        <w:bCs/>
                        <w:sz w:val="16"/>
                        <w:lang w:val="hu"/>
                      </w:rPr>
                      <w:t>vPvB</w:t>
                    </w:r>
                    <w:proofErr w:type="spellEnd"/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 értékelés eredményei:</w:t>
                    </w:r>
                  </w:p>
                  <w:p w:rsidR="00EC2968" w:rsidRPr="00C150E8" w:rsidRDefault="00C150E8">
                    <w:pPr>
                      <w:spacing w:before="90"/>
                      <w:ind w:left="518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nem felel meg a PBT/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vPvB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kritériumoknak</w:t>
                    </w:r>
                    <w:proofErr w:type="gramEnd"/>
                  </w:p>
                  <w:p w:rsidR="00EC2968" w:rsidRDefault="00C150E8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Endokrin károsító tulajdonságok:</w:t>
                    </w:r>
                  </w:p>
                  <w:p w:rsidR="00EC2968" w:rsidRDefault="00C150E8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Endokrin károsító tulajdonságok: A termék nem felel meg a </w:t>
                    </w:r>
                    <w:proofErr w:type="gramStart"/>
                    <w:r>
                      <w:rPr>
                        <w:sz w:val="16"/>
                        <w:lang w:val="hu"/>
                      </w:rPr>
                      <w:t>kritériumoknak</w:t>
                    </w:r>
                    <w:proofErr w:type="gramEnd"/>
                  </w:p>
                  <w:p w:rsidR="00EC2968" w:rsidRDefault="00C150E8">
                    <w:pPr>
                      <w:numPr>
                        <w:ilvl w:val="1"/>
                        <w:numId w:val="2"/>
                      </w:numPr>
                      <w:tabs>
                        <w:tab w:val="left" w:pos="519"/>
                      </w:tabs>
                      <w:spacing w:before="90"/>
                      <w:ind w:left="518" w:hanging="51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káros hatások:</w:t>
                    </w:r>
                  </w:p>
                  <w:p w:rsidR="00EC2968" w:rsidRDefault="00C150E8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Nincs megadva</w:t>
                    </w:r>
                  </w:p>
                </w:txbxContent>
              </v:textbox>
            </v:shape>
            <v:shape id="docshape123" o:spid="_x0000_s1054" type="#_x0000_t202" style="position:absolute;left:727;top:2203;width:10454;height:291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11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 (folytatás)</w:t>
                    </w:r>
                  </w:p>
                </w:txbxContent>
              </v:textbox>
            </v:shape>
            <w10:wrap anchorx="page" anchory="page"/>
          </v:group>
        </w:pict>
      </w:r>
    </w:p>
    <w:p w:rsidR="00EC2968" w:rsidRDefault="00EC2968">
      <w:pPr>
        <w:pStyle w:val="Szvegtrzs"/>
        <w:spacing w:before="9"/>
        <w:rPr>
          <w:sz w:val="25"/>
        </w:rPr>
      </w:pPr>
    </w:p>
    <w:tbl>
      <w:tblPr>
        <w:tblStyle w:val="TableNormal"/>
        <w:tblW w:w="0" w:type="auto"/>
        <w:tblInd w:w="8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3"/>
        <w:gridCol w:w="614"/>
        <w:gridCol w:w="1816"/>
        <w:gridCol w:w="2001"/>
        <w:gridCol w:w="1051"/>
      </w:tblGrid>
      <w:tr w:rsidR="00EC2968">
        <w:trPr>
          <w:trHeight w:val="253"/>
        </w:trPr>
        <w:tc>
          <w:tcPr>
            <w:tcW w:w="4003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667" w:right="165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430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825" w:right="850"/>
              <w:jc w:val="center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Koncentráció</w:t>
            </w:r>
            <w:proofErr w:type="gramEnd"/>
          </w:p>
        </w:tc>
        <w:tc>
          <w:tcPr>
            <w:tcW w:w="2001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18" w:right="24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Fajok</w:t>
            </w:r>
          </w:p>
        </w:tc>
        <w:tc>
          <w:tcPr>
            <w:tcW w:w="1051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89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EC2968">
        <w:trPr>
          <w:trHeight w:val="205"/>
        </w:trPr>
        <w:tc>
          <w:tcPr>
            <w:tcW w:w="4003" w:type="dxa"/>
            <w:vMerge w:val="restart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before="1" w:line="345" w:lineRule="auto"/>
              <w:ind w:left="52" w:right="3104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Terbutrin</w:t>
            </w:r>
            <w:proofErr w:type="spellEnd"/>
            <w:r>
              <w:rPr>
                <w:sz w:val="13"/>
                <w:lang w:val="hu"/>
              </w:rPr>
              <w:t xml:space="preserve"> </w:t>
            </w: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886-50-0</w:t>
            </w:r>
          </w:p>
          <w:p w:rsidR="00EC2968" w:rsidRDefault="00C150E8">
            <w:pPr>
              <w:pStyle w:val="TableParagraph"/>
              <w:spacing w:before="2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212-950-5</w:t>
            </w:r>
          </w:p>
        </w:tc>
        <w:tc>
          <w:tcPr>
            <w:tcW w:w="61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6" w:type="dxa"/>
          </w:tcPr>
          <w:p w:rsidR="00EC2968" w:rsidRDefault="00C150E8">
            <w:pPr>
              <w:pStyle w:val="TableParagraph"/>
              <w:spacing w:before="1"/>
              <w:ind w:left="34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&gt;</w:t>
            </w:r>
            <w:proofErr w:type="gramEnd"/>
            <w:r>
              <w:rPr>
                <w:sz w:val="13"/>
                <w:lang w:val="hu"/>
              </w:rPr>
              <w:t>0,1-1 mg/l (96 óra)</w:t>
            </w:r>
          </w:p>
        </w:tc>
        <w:tc>
          <w:tcPr>
            <w:tcW w:w="2001" w:type="dxa"/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 w:rsidR="00EC2968" w:rsidRDefault="00C150E8">
            <w:pPr>
              <w:pStyle w:val="TableParagraph"/>
              <w:spacing w:before="1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EC2968">
        <w:trPr>
          <w:trHeight w:val="195"/>
        </w:trPr>
        <w:tc>
          <w:tcPr>
            <w:tcW w:w="4003" w:type="dxa"/>
            <w:vMerge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shd w:val="clear" w:color="auto" w:fill="B7C8AB"/>
          </w:tcPr>
          <w:p w:rsidR="00EC2968" w:rsidRDefault="00C150E8">
            <w:pPr>
              <w:pStyle w:val="TableParagraph"/>
              <w:spacing w:line="149" w:lineRule="exact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EC2968" w:rsidRDefault="00C150E8">
            <w:pPr>
              <w:pStyle w:val="TableParagraph"/>
              <w:spacing w:line="149" w:lineRule="exact"/>
              <w:ind w:left="34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&gt;</w:t>
            </w:r>
            <w:proofErr w:type="gramEnd"/>
            <w:r>
              <w:rPr>
                <w:sz w:val="13"/>
                <w:lang w:val="hu"/>
              </w:rPr>
              <w:t>0,1-1 mg/l (48 óra)</w:t>
            </w:r>
          </w:p>
        </w:tc>
        <w:tc>
          <w:tcPr>
            <w:tcW w:w="2001" w:type="dxa"/>
          </w:tcPr>
          <w:p w:rsidR="00EC2968" w:rsidRDefault="00EC2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 w:rsidR="00EC2968" w:rsidRDefault="00C150E8">
            <w:pPr>
              <w:pStyle w:val="TableParagraph"/>
              <w:spacing w:line="149" w:lineRule="exact"/>
              <w:ind w:left="222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EC2968">
        <w:trPr>
          <w:trHeight w:val="219"/>
        </w:trPr>
        <w:tc>
          <w:tcPr>
            <w:tcW w:w="4003" w:type="dxa"/>
            <w:vMerge/>
            <w:tcBorders>
              <w:top w:val="nil"/>
              <w:bottom w:val="single" w:sz="12" w:space="0" w:color="000000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bottom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1" w:lineRule="exact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51" w:lineRule="exact"/>
              <w:ind w:left="34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&gt;</w:t>
            </w:r>
            <w:proofErr w:type="gramEnd"/>
            <w:r>
              <w:rPr>
                <w:sz w:val="13"/>
                <w:lang w:val="hu"/>
              </w:rPr>
              <w:t>0,1-1 mg/l (72 óra)</w:t>
            </w:r>
          </w:p>
        </w:tc>
        <w:tc>
          <w:tcPr>
            <w:tcW w:w="2001" w:type="dxa"/>
            <w:tcBorders>
              <w:bottom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bottom w:val="single" w:sz="12" w:space="0" w:color="000000"/>
            </w:tcBorders>
          </w:tcPr>
          <w:p w:rsidR="00EC2968" w:rsidRDefault="00C150E8">
            <w:pPr>
              <w:pStyle w:val="TableParagraph"/>
              <w:spacing w:line="151" w:lineRule="exact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  <w:tr w:rsidR="00EC2968">
        <w:trPr>
          <w:trHeight w:val="337"/>
        </w:trPr>
        <w:tc>
          <w:tcPr>
            <w:tcW w:w="4003" w:type="dxa"/>
            <w:vMerge w:val="restart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237" w:lineRule="auto"/>
              <w:ind w:left="52" w:right="197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Reakciótömeg :5-klór-2-metil-4-izotiazolin-3-on</w:t>
            </w:r>
            <w:proofErr w:type="gramEnd"/>
            <w:r>
              <w:rPr>
                <w:sz w:val="13"/>
                <w:lang w:val="hu"/>
              </w:rPr>
              <w:t xml:space="preserve"> [EK-szám: 247-500-7] és 2-metil-2H-izotiazol-3-on [EK-szám: 220-239-6] (3:1)</w:t>
            </w:r>
          </w:p>
          <w:p w:rsidR="00EC2968" w:rsidRDefault="00C150E8">
            <w:pPr>
              <w:pStyle w:val="TableParagraph"/>
              <w:spacing w:before="43"/>
              <w:ind w:left="52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55965-84-9</w:t>
            </w:r>
          </w:p>
          <w:p w:rsidR="00EC2968" w:rsidRDefault="00C150E8">
            <w:pPr>
              <w:pStyle w:val="TableParagraph"/>
              <w:spacing w:before="7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614" w:type="dxa"/>
            <w:tcBorders>
              <w:top w:val="single" w:sz="12" w:space="0" w:color="000000"/>
            </w:tcBorders>
            <w:shd w:val="clear" w:color="auto" w:fill="B7C8AB"/>
          </w:tcPr>
          <w:p w:rsidR="00EC2968" w:rsidRDefault="00C150E8">
            <w:pPr>
              <w:pStyle w:val="TableParagraph"/>
              <w:spacing w:line="153" w:lineRule="exact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6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3" w:lineRule="exact"/>
              <w:ind w:left="34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&gt;</w:t>
            </w:r>
            <w:proofErr w:type="gramEnd"/>
            <w:r>
              <w:rPr>
                <w:sz w:val="13"/>
                <w:lang w:val="hu"/>
              </w:rPr>
              <w:t>0,1-1 mg/l (96 óra)</w:t>
            </w:r>
          </w:p>
        </w:tc>
        <w:tc>
          <w:tcPr>
            <w:tcW w:w="2001" w:type="dxa"/>
            <w:tcBorders>
              <w:top w:val="single" w:sz="12" w:space="0" w:color="000000"/>
            </w:tcBorders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top w:val="single" w:sz="12" w:space="0" w:color="000000"/>
            </w:tcBorders>
          </w:tcPr>
          <w:p w:rsidR="00EC2968" w:rsidRDefault="00C150E8">
            <w:pPr>
              <w:pStyle w:val="TableParagraph"/>
              <w:spacing w:line="153" w:lineRule="exact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EC2968">
        <w:trPr>
          <w:trHeight w:val="213"/>
        </w:trPr>
        <w:tc>
          <w:tcPr>
            <w:tcW w:w="4003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EC2968" w:rsidRDefault="00C150E8">
            <w:pPr>
              <w:pStyle w:val="TableParagraph"/>
              <w:spacing w:before="1"/>
              <w:ind w:left="34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&gt;</w:t>
            </w:r>
            <w:proofErr w:type="gramEnd"/>
            <w:r>
              <w:rPr>
                <w:sz w:val="13"/>
                <w:lang w:val="hu"/>
              </w:rPr>
              <w:t>0,1-1 mg/l (48 óra)</w:t>
            </w:r>
          </w:p>
        </w:tc>
        <w:tc>
          <w:tcPr>
            <w:tcW w:w="2001" w:type="dxa"/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 w:rsidR="00EC2968" w:rsidRDefault="00C150E8">
            <w:pPr>
              <w:pStyle w:val="TableParagraph"/>
              <w:spacing w:before="1"/>
              <w:ind w:left="222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EC2968">
        <w:trPr>
          <w:trHeight w:val="227"/>
        </w:trPr>
        <w:tc>
          <w:tcPr>
            <w:tcW w:w="4003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EC2968" w:rsidRDefault="00C150E8">
            <w:pPr>
              <w:pStyle w:val="TableParagraph"/>
              <w:spacing w:before="1"/>
              <w:ind w:left="34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&gt;</w:t>
            </w:r>
            <w:proofErr w:type="gramEnd"/>
            <w:r>
              <w:rPr>
                <w:sz w:val="13"/>
                <w:lang w:val="hu"/>
              </w:rPr>
              <w:t>0,1-1 mg/l (72 óra)</w:t>
            </w:r>
          </w:p>
        </w:tc>
        <w:tc>
          <w:tcPr>
            <w:tcW w:w="2001" w:type="dxa"/>
          </w:tcPr>
          <w:p w:rsidR="00EC2968" w:rsidRDefault="00EC2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 w:rsidR="00EC2968" w:rsidRDefault="00C150E8">
            <w:pPr>
              <w:pStyle w:val="TableParagraph"/>
              <w:spacing w:before="1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</w:tbl>
    <w:p w:rsidR="00EC2968" w:rsidRDefault="00EC2968">
      <w:pPr>
        <w:pStyle w:val="Szvegtrzs"/>
        <w:spacing w:before="11"/>
        <w:rPr>
          <w:sz w:val="24"/>
        </w:rPr>
      </w:pPr>
    </w:p>
    <w:tbl>
      <w:tblPr>
        <w:tblStyle w:val="TableNormal"/>
        <w:tblW w:w="0" w:type="auto"/>
        <w:tblInd w:w="8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3"/>
        <w:gridCol w:w="614"/>
        <w:gridCol w:w="1813"/>
        <w:gridCol w:w="1999"/>
        <w:gridCol w:w="1054"/>
      </w:tblGrid>
      <w:tr w:rsidR="00EC2968">
        <w:trPr>
          <w:trHeight w:val="251"/>
        </w:trPr>
        <w:tc>
          <w:tcPr>
            <w:tcW w:w="4003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667" w:right="165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427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825" w:right="847"/>
              <w:jc w:val="center"/>
              <w:rPr>
                <w:sz w:val="13"/>
              </w:rPr>
            </w:pPr>
            <w:proofErr w:type="gramStart"/>
            <w:r>
              <w:rPr>
                <w:sz w:val="13"/>
                <w:lang w:val="hu"/>
              </w:rPr>
              <w:t>Koncentráció</w:t>
            </w:r>
            <w:proofErr w:type="gramEnd"/>
          </w:p>
        </w:tc>
        <w:tc>
          <w:tcPr>
            <w:tcW w:w="1999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355" w:right="37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Fajok</w:t>
            </w:r>
          </w:p>
        </w:tc>
        <w:tc>
          <w:tcPr>
            <w:tcW w:w="105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196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EC2968">
        <w:trPr>
          <w:trHeight w:val="212"/>
        </w:trPr>
        <w:tc>
          <w:tcPr>
            <w:tcW w:w="4003" w:type="dxa"/>
            <w:vMerge w:val="restart"/>
          </w:tcPr>
          <w:p w:rsidR="00EC2968" w:rsidRDefault="00C150E8">
            <w:pPr>
              <w:pStyle w:val="TableParagraph"/>
              <w:spacing w:before="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3-jód-2-propinil-butilkarbamát</w:t>
            </w:r>
          </w:p>
          <w:p w:rsidR="00EC2968" w:rsidRDefault="00C150E8">
            <w:pPr>
              <w:pStyle w:val="TableParagraph"/>
              <w:spacing w:before="71"/>
              <w:ind w:left="52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55406-53-6 EK-szám: 259-627-5</w:t>
            </w:r>
          </w:p>
        </w:tc>
        <w:tc>
          <w:tcPr>
            <w:tcW w:w="61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8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NOEC</w:t>
            </w:r>
            <w:proofErr w:type="spellEnd"/>
          </w:p>
        </w:tc>
        <w:tc>
          <w:tcPr>
            <w:tcW w:w="1813" w:type="dxa"/>
          </w:tcPr>
          <w:p w:rsidR="00EC2968" w:rsidRDefault="00C150E8">
            <w:pPr>
              <w:pStyle w:val="TableParagraph"/>
              <w:spacing w:before="1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0,0084 mg/l</w:t>
            </w:r>
          </w:p>
        </w:tc>
        <w:tc>
          <w:tcPr>
            <w:tcW w:w="1999" w:type="dxa"/>
          </w:tcPr>
          <w:p w:rsidR="00EC2968" w:rsidRDefault="00C150E8">
            <w:pPr>
              <w:pStyle w:val="TableParagraph"/>
              <w:spacing w:before="1"/>
              <w:ind w:left="380" w:right="377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Pimephales</w:t>
            </w:r>
            <w:proofErr w:type="spellEnd"/>
            <w:r>
              <w:rPr>
                <w:sz w:val="13"/>
                <w:lang w:val="hu"/>
              </w:rPr>
              <w:t xml:space="preserve"> </w:t>
            </w:r>
            <w:proofErr w:type="spellStart"/>
            <w:r>
              <w:rPr>
                <w:sz w:val="13"/>
                <w:lang w:val="hu"/>
              </w:rPr>
              <w:t>promelas</w:t>
            </w:r>
            <w:proofErr w:type="spellEnd"/>
          </w:p>
        </w:tc>
        <w:tc>
          <w:tcPr>
            <w:tcW w:w="1054" w:type="dxa"/>
          </w:tcPr>
          <w:p w:rsidR="00EC2968" w:rsidRDefault="00C150E8">
            <w:pPr>
              <w:pStyle w:val="TableParagraph"/>
              <w:spacing w:before="1"/>
              <w:ind w:left="226" w:right="22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EC2968">
        <w:trPr>
          <w:trHeight w:val="227"/>
        </w:trPr>
        <w:tc>
          <w:tcPr>
            <w:tcW w:w="4003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48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NOEC</w:t>
            </w:r>
            <w:proofErr w:type="spellEnd"/>
          </w:p>
        </w:tc>
        <w:tc>
          <w:tcPr>
            <w:tcW w:w="1813" w:type="dxa"/>
          </w:tcPr>
          <w:p w:rsidR="00EC2968" w:rsidRDefault="00C150E8">
            <w:pPr>
              <w:pStyle w:val="TableParagraph"/>
              <w:spacing w:before="1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0,0499 mg/l</w:t>
            </w:r>
          </w:p>
        </w:tc>
        <w:tc>
          <w:tcPr>
            <w:tcW w:w="1999" w:type="dxa"/>
          </w:tcPr>
          <w:p w:rsidR="00EC2968" w:rsidRDefault="00C150E8">
            <w:pPr>
              <w:pStyle w:val="TableParagraph"/>
              <w:spacing w:before="1"/>
              <w:ind w:left="380" w:right="374"/>
              <w:jc w:val="center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Daphnia</w:t>
            </w:r>
            <w:proofErr w:type="spellEnd"/>
            <w:r>
              <w:rPr>
                <w:sz w:val="13"/>
                <w:lang w:val="hu"/>
              </w:rPr>
              <w:t xml:space="preserve"> </w:t>
            </w:r>
            <w:proofErr w:type="spellStart"/>
            <w:r>
              <w:rPr>
                <w:sz w:val="13"/>
                <w:lang w:val="hu"/>
              </w:rPr>
              <w:t>magna</w:t>
            </w:r>
            <w:proofErr w:type="spellEnd"/>
          </w:p>
        </w:tc>
        <w:tc>
          <w:tcPr>
            <w:tcW w:w="1054" w:type="dxa"/>
          </w:tcPr>
          <w:p w:rsidR="00EC2968" w:rsidRDefault="00C150E8">
            <w:pPr>
              <w:pStyle w:val="TableParagraph"/>
              <w:spacing w:before="1"/>
              <w:ind w:left="226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</w:tbl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spacing w:before="1"/>
        <w:rPr>
          <w:sz w:val="15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9"/>
        <w:gridCol w:w="1430"/>
        <w:gridCol w:w="1887"/>
      </w:tblGrid>
      <w:tr w:rsidR="00EC2968">
        <w:trPr>
          <w:trHeight w:val="253"/>
        </w:trPr>
        <w:tc>
          <w:tcPr>
            <w:tcW w:w="6169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750" w:right="273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3317" w:type="dxa"/>
            <w:gridSpan w:val="2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897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Bioakkumulációs</w:t>
            </w:r>
            <w:proofErr w:type="spellEnd"/>
            <w:r>
              <w:rPr>
                <w:sz w:val="13"/>
                <w:lang w:val="hu"/>
              </w:rPr>
              <w:t xml:space="preserve"> képesség</w:t>
            </w:r>
          </w:p>
        </w:tc>
      </w:tr>
      <w:tr w:rsidR="00EC2968">
        <w:trPr>
          <w:trHeight w:val="212"/>
        </w:trPr>
        <w:tc>
          <w:tcPr>
            <w:tcW w:w="6169" w:type="dxa"/>
            <w:vMerge w:val="restart"/>
          </w:tcPr>
          <w:p w:rsidR="00EC2968" w:rsidRDefault="00C150E8">
            <w:pPr>
              <w:pStyle w:val="TableParagraph"/>
              <w:spacing w:before="1" w:line="348" w:lineRule="auto"/>
              <w:ind w:left="52" w:right="4141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3-jód-2-propinil-butilkarbamát </w:t>
            </w:r>
            <w:proofErr w:type="spellStart"/>
            <w:r>
              <w:rPr>
                <w:sz w:val="13"/>
                <w:lang w:val="hu"/>
              </w:rPr>
              <w:t>CAS</w:t>
            </w:r>
            <w:proofErr w:type="spellEnd"/>
            <w:r>
              <w:rPr>
                <w:sz w:val="13"/>
                <w:lang w:val="hu"/>
              </w:rPr>
              <w:t>-szám: 55406-53-6</w:t>
            </w:r>
          </w:p>
          <w:p w:rsidR="00EC2968" w:rsidRDefault="00C150E8">
            <w:pPr>
              <w:pStyle w:val="TableParagraph"/>
              <w:spacing w:line="155" w:lineRule="exact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259-627-5</w:t>
            </w:r>
          </w:p>
        </w:tc>
        <w:tc>
          <w:tcPr>
            <w:tcW w:w="1430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0"/>
              <w:rPr>
                <w:sz w:val="13"/>
              </w:rPr>
            </w:pPr>
            <w:proofErr w:type="spellStart"/>
            <w:r>
              <w:rPr>
                <w:sz w:val="13"/>
                <w:lang w:val="hu"/>
              </w:rPr>
              <w:t>BCF</w:t>
            </w:r>
            <w:proofErr w:type="spellEnd"/>
          </w:p>
        </w:tc>
        <w:tc>
          <w:tcPr>
            <w:tcW w:w="1887" w:type="dxa"/>
          </w:tcPr>
          <w:p w:rsidR="00EC2968" w:rsidRDefault="00C150E8">
            <w:pPr>
              <w:pStyle w:val="TableParagraph"/>
              <w:spacing w:before="1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36</w:t>
            </w:r>
          </w:p>
        </w:tc>
      </w:tr>
      <w:tr w:rsidR="00EC2968">
        <w:trPr>
          <w:trHeight w:val="210"/>
        </w:trPr>
        <w:tc>
          <w:tcPr>
            <w:tcW w:w="6169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 xml:space="preserve">Log </w:t>
            </w:r>
            <w:proofErr w:type="spellStart"/>
            <w:r>
              <w:rPr>
                <w:sz w:val="13"/>
                <w:lang w:val="hu"/>
              </w:rPr>
              <w:t>POW</w:t>
            </w:r>
            <w:proofErr w:type="spellEnd"/>
          </w:p>
        </w:tc>
        <w:tc>
          <w:tcPr>
            <w:tcW w:w="1887" w:type="dxa"/>
          </w:tcPr>
          <w:p w:rsidR="00EC2968" w:rsidRDefault="00C150E8">
            <w:pPr>
              <w:pStyle w:val="TableParagraph"/>
              <w:spacing w:before="1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2,4</w:t>
            </w:r>
          </w:p>
        </w:tc>
      </w:tr>
      <w:tr w:rsidR="00EC2968">
        <w:trPr>
          <w:trHeight w:val="227"/>
        </w:trPr>
        <w:tc>
          <w:tcPr>
            <w:tcW w:w="6169" w:type="dxa"/>
            <w:vMerge/>
            <w:tcBorders>
              <w:top w:val="nil"/>
            </w:tcBorders>
          </w:tcPr>
          <w:p w:rsidR="00EC2968" w:rsidRDefault="00EC2968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Potenciál</w:t>
            </w:r>
          </w:p>
        </w:tc>
        <w:tc>
          <w:tcPr>
            <w:tcW w:w="1887" w:type="dxa"/>
          </w:tcPr>
          <w:p w:rsidR="00EC2968" w:rsidRDefault="00C150E8">
            <w:pPr>
              <w:pStyle w:val="TableParagraph"/>
              <w:spacing w:before="1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Mérsékelt</w:t>
            </w:r>
          </w:p>
        </w:tc>
      </w:tr>
    </w:tbl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693D16">
      <w:pPr>
        <w:pStyle w:val="Szvegtrzs"/>
        <w:rPr>
          <w:sz w:val="20"/>
        </w:rPr>
      </w:pPr>
      <w:r>
        <w:rPr>
          <w:lang w:val="hu"/>
        </w:rPr>
        <w:pict>
          <v:group id="docshapegroup124" o:spid="_x0000_s1048" style="position:absolute;margin-left:35.9pt;margin-top:511.25pt;width:522.65pt;height:265pt;z-index:-16838656;mso-position-horizontal-relative:page;mso-position-vertical-relative:page" coordorigin="718,10225" coordsize="10476,5322">
            <v:shape id="docshape125" o:spid="_x0000_s1052" style="position:absolute;left:717;top:10530;width:10476;height:5017" coordorigin="718,10530" coordsize="10476,5017" o:spt="100" adj="0,,0" path="m737,15533r-15,l722,15547r15,l737,15533xm737,13809r-15,l722,14237r,1224l722,15533r15,l737,15461r,-1224l737,13809xm737,12216r-15,l722,12499r,1025l722,13807r15,l737,13524r,-1025l737,12216xm737,10667r-15,l722,10951r-4,l718,11335r,228l722,11563r,86l722,11930r,283l737,12213r,-283l737,11649r,-86l732,11563r,-228l732,10951r5,l737,10667xm737,10530r-15,l722,10667r15,l737,10530xm11184,12216r-15,l11169,12499r,1025l11169,13807r15,l11184,13524r,-1025l11184,12216xm11186,15533r-14,l737,15533r,14l11172,15547r14,l11186,15533xm11186,15461r-2,l11184,14237r,-428l11169,13809r,428l11169,15461r3,l11172,15533r14,l11186,15461xm11186,10530r-14,l11172,10667r14,l11186,10530xm11193,10951r-9,l11184,10667r-15,l11169,10951r10,l11179,11335r,228l11169,11563r,86l11169,11930r,283l11184,12213r,-283l11184,11649r,-86l11193,11563r,-228l11193,10951xe" fillcolor="black" stroked="f">
              <v:stroke joinstyle="round"/>
              <v:formulas/>
              <v:path arrowok="t" o:connecttype="segments"/>
            </v:shape>
            <v:shape id="docshape126" o:spid="_x0000_s1051" type="#_x0000_t202" style="position:absolute;left:945;top:10667;width:3045;height:195" filled="f" stroked="f">
              <v:textbox inset="0,0,0,0">
                <w:txbxContent>
                  <w:p w:rsidR="00EC2968" w:rsidRDefault="00C150E8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13.1 Hulladékkezelési módszerek:</w:t>
                    </w:r>
                  </w:p>
                </w:txbxContent>
              </v:textbox>
            </v:shape>
            <v:shape id="docshape127" o:spid="_x0000_s1050" type="#_x0000_t202" style="position:absolute;left:1466;top:11649;width:9469;height:3747" filled="f" stroked="f">
              <v:textbox inset="0,0,0,0">
                <w:txbxContent>
                  <w:p w:rsidR="00693D16" w:rsidRDefault="00693D16">
                    <w:pPr>
                      <w:spacing w:before="1"/>
                      <w:rPr>
                        <w:b/>
                        <w:bCs/>
                        <w:sz w:val="16"/>
                        <w:lang w:val="hu"/>
                      </w:rPr>
                    </w:pPr>
                  </w:p>
                  <w:p w:rsidR="00EC2968" w:rsidRDefault="00C150E8">
                    <w:pPr>
                      <w:spacing w:before="1"/>
                      <w:rPr>
                        <w:b/>
                        <w:sz w:val="16"/>
                      </w:rPr>
                    </w:pPr>
                    <w:bookmarkStart w:id="0" w:name="_GoBack"/>
                    <w:bookmarkEnd w:id="0"/>
                    <w:r>
                      <w:rPr>
                        <w:b/>
                        <w:bCs/>
                        <w:sz w:val="16"/>
                        <w:lang w:val="hu"/>
                      </w:rPr>
                      <w:t>Hulladék típusa (1357/2014/EU rendelet):</w:t>
                    </w:r>
                  </w:p>
                  <w:p w:rsidR="00EC2968" w:rsidRDefault="00C150E8">
                    <w:pPr>
                      <w:spacing w:before="8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HP14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Ökotoxikus</w:t>
                    </w:r>
                    <w:proofErr w:type="spellEnd"/>
                  </w:p>
                  <w:p w:rsidR="00EC2968" w:rsidRDefault="00C150E8">
                    <w:pPr>
                      <w:spacing w:before="9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Maradékanyag-kezelés (ártalmatlanítás és elpárologtatás):</w:t>
                    </w:r>
                  </w:p>
                  <w:p w:rsidR="00EC2968" w:rsidRPr="00C150E8" w:rsidRDefault="00C150E8">
                    <w:pPr>
                      <w:spacing w:before="87"/>
                      <w:ind w:right="2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Az 1. és 2. melléklet (2008/98/EK irányelv) szerinti hasznosítási és ártalmatlanítási műveletekhez forduljon a hulladékkezelésre felhatalmazott személyhez. A 15 01 kód (2014/955/EU,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HG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856/2002) szerint, ha a tartály közvetlenül érintkezett a termékkel, akkor a termékkel azonos módon kell kezelni, egyébként pedig nem veszélyes hulladékként kell kezelni. A termékhulladék ártalmatlanítása a hulladékgazdálkodásról szóló 92/2021 rendelet szerint történik. Nem ajánlott vízfolyásokba dobni. Lásd a 6.2. szakaszt.</w:t>
                    </w:r>
                  </w:p>
                  <w:p w:rsidR="00EC2968" w:rsidRPr="00C150E8" w:rsidRDefault="00C150E8">
                    <w:pPr>
                      <w:spacing w:before="6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hulladékra vonatkozó közösségi rendelkezések:</w:t>
                    </w:r>
                  </w:p>
                  <w:p w:rsidR="00EC2968" w:rsidRPr="00C150E8" w:rsidRDefault="00C150E8">
                    <w:pPr>
                      <w:spacing w:before="90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(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REACH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>) II. mellékletének megfelelően a közösségi vagy állami</w:t>
                    </w:r>
                  </w:p>
                  <w:p w:rsidR="00EC2968" w:rsidRPr="00C150E8" w:rsidRDefault="00C150E8">
                    <w:pPr>
                      <w:spacing w:before="2"/>
                      <w:rPr>
                        <w:sz w:val="16"/>
                        <w:lang w:val="hu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hulladékgazdálkodási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rendelkezéseket tükrözi.</w:t>
                    </w:r>
                  </w:p>
                  <w:p w:rsidR="00EC2968" w:rsidRPr="00C150E8" w:rsidRDefault="00C150E8">
                    <w:pPr>
                      <w:spacing w:before="39" w:line="193" w:lineRule="exact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Közösségi jogszabályok: 2008/98/EK, 2014/955/EU irányelv</w:t>
                    </w:r>
                  </w:p>
                  <w:p w:rsidR="00EC2968" w:rsidRPr="00C150E8" w:rsidRDefault="00C150E8">
                    <w:pPr>
                      <w:ind w:right="973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Nemzeti jogszabályok: 756/2004 számú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OMAPM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 a hulladékégetés műszaki normatívájának jóváhagyásáról; 2/2021 számú rendelet a hulladékártalmatlanításról,</w:t>
                    </w:r>
                  </w:p>
                  <w:p w:rsidR="00EC2968" w:rsidRPr="00C150E8" w:rsidRDefault="00C150E8">
                    <w:pPr>
                      <w:ind w:right="280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856/2002 számú rendelet a hulladékgazdálkodási nyilvántartásokról és a hulladékjegyzék jóváhagyásáról, beleértve a veszélyes hulladékokat is, 1061/2008 számú rendelet a veszélyes és nem veszélyes hulladékok Románia területén történő szállításáról,</w:t>
                    </w:r>
                  </w:p>
                  <w:p w:rsidR="00EC2968" w:rsidRDefault="00C150E8">
                    <w:pPr>
                      <w:spacing w:before="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92/2021 számú rendelet a hulladékkezelésről.</w:t>
                    </w:r>
                  </w:p>
                </w:txbxContent>
              </v:textbox>
            </v:shape>
            <v:shape id="docshape128" o:spid="_x0000_s1049" type="#_x0000_t202" style="position:absolute;left:729;top:10232;width:10448;height:291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13. SZAKASZ: ÁRTALMATLANÍTÁSI SZEMPONTOK</w:t>
                    </w:r>
                  </w:p>
                </w:txbxContent>
              </v:textbox>
            </v:shape>
            <w10:wrap anchorx="page" anchory="page"/>
          </v:group>
        </w:pict>
      </w: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spacing w:before="3"/>
        <w:rPr>
          <w:sz w:val="15"/>
        </w:rPr>
      </w:pPr>
    </w:p>
    <w:tbl>
      <w:tblPr>
        <w:tblStyle w:val="TableNormal"/>
        <w:tblW w:w="0" w:type="auto"/>
        <w:tblInd w:w="8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6073"/>
        <w:gridCol w:w="2367"/>
      </w:tblGrid>
      <w:tr w:rsidR="00EC2968">
        <w:trPr>
          <w:trHeight w:val="354"/>
        </w:trPr>
        <w:tc>
          <w:tcPr>
            <w:tcW w:w="1049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22" w:right="20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Kód</w:t>
            </w:r>
          </w:p>
        </w:tc>
        <w:tc>
          <w:tcPr>
            <w:tcW w:w="6073" w:type="dxa"/>
            <w:shd w:val="clear" w:color="auto" w:fill="B7C8AB"/>
          </w:tcPr>
          <w:p w:rsidR="00EC2968" w:rsidRDefault="00C150E8">
            <w:pPr>
              <w:pStyle w:val="TableParagraph"/>
              <w:spacing w:before="1"/>
              <w:ind w:left="2757" w:right="274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Leírás</w:t>
            </w:r>
          </w:p>
        </w:tc>
        <w:tc>
          <w:tcPr>
            <w:tcW w:w="2367" w:type="dxa"/>
            <w:shd w:val="clear" w:color="auto" w:fill="B7C8AB"/>
          </w:tcPr>
          <w:p w:rsidR="00EC2968" w:rsidRDefault="00C150E8">
            <w:pPr>
              <w:pStyle w:val="TableParagraph"/>
              <w:spacing w:line="156" w:lineRule="exact"/>
              <w:ind w:left="65" w:right="5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Hulladék típusa (Rendelet (EU)</w:t>
            </w:r>
          </w:p>
          <w:p w:rsidR="00EC2968" w:rsidRDefault="00C150E8">
            <w:pPr>
              <w:pStyle w:val="TableParagraph"/>
              <w:spacing w:line="156" w:lineRule="exact"/>
              <w:ind w:left="65" w:right="50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1357/2014)</w:t>
            </w:r>
          </w:p>
        </w:tc>
      </w:tr>
      <w:tr w:rsidR="00EC2968">
        <w:trPr>
          <w:trHeight w:val="213"/>
        </w:trPr>
        <w:tc>
          <w:tcPr>
            <w:tcW w:w="1049" w:type="dxa"/>
          </w:tcPr>
          <w:p w:rsidR="00EC2968" w:rsidRDefault="00C150E8">
            <w:pPr>
              <w:pStyle w:val="TableParagraph"/>
              <w:spacing w:before="1"/>
              <w:ind w:left="228" w:right="20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08 04 09*</w:t>
            </w:r>
          </w:p>
        </w:tc>
        <w:tc>
          <w:tcPr>
            <w:tcW w:w="6073" w:type="dxa"/>
          </w:tcPr>
          <w:p w:rsidR="00EC2968" w:rsidRDefault="00C150E8">
            <w:pPr>
              <w:pStyle w:val="TableParagraph"/>
              <w:spacing w:before="1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szerves oldószereket vagy más veszélyes anyagokat tartalmazó ragasztó- és tömítőanyag-hulladékok</w:t>
            </w:r>
          </w:p>
        </w:tc>
        <w:tc>
          <w:tcPr>
            <w:tcW w:w="2367" w:type="dxa"/>
          </w:tcPr>
          <w:p w:rsidR="00EC2968" w:rsidRDefault="00C150E8">
            <w:pPr>
              <w:pStyle w:val="TableParagraph"/>
              <w:spacing w:before="1"/>
              <w:ind w:left="64" w:right="5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Veszélyes</w:t>
            </w:r>
          </w:p>
        </w:tc>
      </w:tr>
    </w:tbl>
    <w:p w:rsidR="00EC2968" w:rsidRDefault="00EC2968">
      <w:pPr>
        <w:jc w:val="center"/>
        <w:rPr>
          <w:sz w:val="13"/>
        </w:rPr>
        <w:sectPr w:rsidR="00EC2968">
          <w:headerReference w:type="default" r:id="rId20"/>
          <w:footerReference w:type="default" r:id="rId21"/>
          <w:pgSz w:w="11910" w:h="16840"/>
          <w:pgMar w:top="2080" w:right="600" w:bottom="1200" w:left="600" w:header="720" w:footer="1014" w:gutter="0"/>
          <w:cols w:space="708"/>
        </w:sectPr>
      </w:pPr>
    </w:p>
    <w:p w:rsidR="00EC2968" w:rsidRDefault="00EC2968">
      <w:pPr>
        <w:pStyle w:val="Szvegtrzs"/>
        <w:rPr>
          <w:sz w:val="26"/>
        </w:rPr>
      </w:pPr>
    </w:p>
    <w:p w:rsidR="00EC2968" w:rsidRDefault="00693D16">
      <w:pPr>
        <w:pStyle w:val="Szvegtrzs"/>
        <w:ind w:left="120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29" o:spid="_x0000_s1045" style="width:523.3pt;height:45.3pt;mso-position-horizontal-relative:char;mso-position-vertical-relative:line" coordsize="10466,906">
            <v:shape id="docshape130" o:spid="_x0000_s1047" type="#_x0000_t202" style="position:absolute;left:8;top:297;width:10450;height:600" filled="f" strokeweight=".84pt">
              <v:textbox inset="0,0,0,0">
                <w:txbxContent>
                  <w:p w:rsidR="00EC2968" w:rsidRDefault="00C150E8">
                    <w:pPr>
                      <w:spacing w:before="136"/>
                      <w:ind w:left="8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minősül szállításra veszélyesnek (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ADR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>/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RID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,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IMDG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 xml:space="preserve">, </w:t>
                    </w:r>
                    <w:proofErr w:type="spellStart"/>
                    <w:r>
                      <w:rPr>
                        <w:sz w:val="16"/>
                        <w:lang w:val="hu"/>
                      </w:rPr>
                      <w:t>IATA</w:t>
                    </w:r>
                    <w:proofErr w:type="spellEnd"/>
                    <w:r>
                      <w:rPr>
                        <w:sz w:val="16"/>
                        <w:lang w:val="hu"/>
                      </w:rPr>
                      <w:t>)</w:t>
                    </w:r>
                  </w:p>
                </w:txbxContent>
              </v:textbox>
            </v:shape>
            <v:shape id="docshape131" o:spid="_x0000_s1046" type="#_x0000_t202" style="position:absolute;left:8;top:7;width:10450;height:291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14. SZAKASZ: SZÁLLÍTÁSI INFORMÁCIÓK</w:t>
                    </w:r>
                  </w:p>
                </w:txbxContent>
              </v:textbox>
            </v:shape>
            <w10:anchorlock/>
          </v:group>
        </w:pict>
      </w:r>
    </w:p>
    <w:p w:rsidR="00EC2968" w:rsidRDefault="00EC2968">
      <w:pPr>
        <w:pStyle w:val="Szvegtrzs"/>
        <w:spacing w:before="3"/>
        <w:rPr>
          <w:sz w:val="11"/>
        </w:rPr>
      </w:pPr>
    </w:p>
    <w:p w:rsidR="00EC2968" w:rsidRDefault="00693D16">
      <w:pPr>
        <w:pStyle w:val="Cmsor1"/>
      </w:pPr>
      <w:r>
        <w:rPr>
          <w:lang w:val="hu"/>
        </w:rPr>
        <w:pict>
          <v:group id="docshapegroup132" o:spid="_x0000_s1040" style="position:absolute;left:0;text-align:left;margin-left:36.1pt;margin-top:4.2pt;width:523.2pt;height:497.25pt;z-index:-16837632;mso-position-horizontal-relative:page" coordorigin="722,84" coordsize="10464,9945">
            <v:rect id="docshape133" o:spid="_x0000_s1044" style="position:absolute;left:736;top:98;width:209;height:279" fillcolor="#6c8b58" stroked="f"/>
            <v:shape id="docshape134" o:spid="_x0000_s1043" style="position:absolute;left:722;top:83;width:224;height:308" coordorigin="722,84" coordsize="224,308" o:spt="100" adj="0,,0" path="m737,84r-15,l722,98r,278l722,391r15,l737,376r,-278l737,84xm946,376r-209,l737,391r209,l946,376xm946,84r-209,l737,98r209,l946,84xe" fillcolor="black" stroked="f">
              <v:stroke joinstyle="round"/>
              <v:formulas/>
              <v:path arrowok="t" o:connecttype="segments"/>
            </v:shape>
            <v:rect id="docshape135" o:spid="_x0000_s1042" style="position:absolute;left:945;top:98;width:10224;height:279" fillcolor="#6c8b58" stroked="f"/>
            <v:shape id="docshape136" o:spid="_x0000_s1041" style="position:absolute;left:722;top:83;width:10464;height:9945" coordorigin="722,84" coordsize="10464,9945" o:spt="100" adj="0,,0" path="m737,10014r-15,l722,10028r15,l737,10014xm737,9661r-15,l722,9944r,70l737,10014r,-70l737,9661xm737,4338r-15,l722,8752r,280l722,9035r,624l737,9659r,-624l737,9032r,-280l737,4338xm737,2151r-15,l722,2434r,626l722,3343r,284l722,3910r,l722,4337r15,l737,3910r,l737,3627r,-284l737,3060r,-626l737,2151xm737,1865r-15,l722,2148r15,l737,1865xm737,955r-15,l722,1582r,283l737,1865r,-283l737,955xm737,391r-15,l722,525r,430l737,955r,-430l737,391xm11186,10014r-14,l737,10014r,14l11172,10028r14,l11186,10014xm11186,9661r-14,l11172,9944r,70l11186,10014r,-70l11186,9661xm11186,4338r-14,l11172,8752r,280l11172,9035r,624l11186,9659r,-624l11186,9032r,-280l11186,4338xm11186,2151r-14,l11172,2434r,626l11172,3343r,284l11172,3910r,l11172,4337r14,l11186,3910r,l11186,3627r,-284l11186,3060r,-626l11186,2151xm11186,1865r-14,l11172,2148r14,l11186,1865xm11186,955r-14,l11172,1582r,283l11186,1865r,-283l11186,955xm11186,391r-2,l11184,376r,-278l11184,84r-15,l946,84r,14l11169,98r,278l946,376r,15l11169,391r3,l11172,525r,430l11186,955r,-430l11186,3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C150E8">
        <w:rPr>
          <w:color w:val="FFFFFF"/>
          <w:lang w:val="hu"/>
        </w:rPr>
        <w:t>15. SZAKASZ: SZABÁLYOZÁSSAL KAPCSOLATOS INFORMÁCIÓK</w:t>
      </w:r>
    </w:p>
    <w:p w:rsidR="00EC2968" w:rsidRDefault="00C150E8">
      <w:pPr>
        <w:pStyle w:val="Cmsor3"/>
        <w:numPr>
          <w:ilvl w:val="1"/>
          <w:numId w:val="1"/>
        </w:numPr>
        <w:tabs>
          <w:tab w:val="left" w:pos="872"/>
        </w:tabs>
        <w:spacing w:before="197"/>
      </w:pPr>
      <w:r>
        <w:rPr>
          <w:lang w:val="hu"/>
        </w:rPr>
        <w:t>Az érintett anyagra vagy keverékre vonatkozó (egyedi) biztonsági, egészségügyi és környezetvédelmi</w:t>
      </w:r>
    </w:p>
    <w:p w:rsidR="00EC2968" w:rsidRDefault="00C150E8">
      <w:pPr>
        <w:spacing w:before="1"/>
        <w:ind w:left="871"/>
        <w:rPr>
          <w:b/>
          <w:sz w:val="16"/>
        </w:rPr>
      </w:pPr>
      <w:proofErr w:type="gramStart"/>
      <w:r>
        <w:rPr>
          <w:b/>
          <w:bCs/>
          <w:sz w:val="16"/>
          <w:lang w:val="hu"/>
        </w:rPr>
        <w:t>előírások</w:t>
      </w:r>
      <w:proofErr w:type="gramEnd"/>
      <w:r>
        <w:rPr>
          <w:b/>
          <w:bCs/>
          <w:sz w:val="16"/>
          <w:lang w:val="hu"/>
        </w:rPr>
        <w:t>/jogszabályok:</w:t>
      </w:r>
    </w:p>
    <w:p w:rsidR="00EC2968" w:rsidRPr="00C150E8" w:rsidRDefault="00C150E8">
      <w:pPr>
        <w:pStyle w:val="Szvegtrzs"/>
        <w:spacing w:before="40"/>
        <w:ind w:left="871" w:right="379"/>
        <w:rPr>
          <w:lang w:val="hu"/>
        </w:rPr>
      </w:pPr>
      <w:r>
        <w:rPr>
          <w:lang w:val="hu"/>
        </w:rPr>
        <w:t xml:space="preserve">528/2012/EK rendelet: tartósítószert tartalmaz a kezelt árucikk eredeti tulajdonságainak védelme érdekében. </w:t>
      </w:r>
      <w:proofErr w:type="spellStart"/>
      <w:r>
        <w:rPr>
          <w:lang w:val="hu"/>
        </w:rPr>
        <w:t>Terbutrilt</w:t>
      </w:r>
      <w:proofErr w:type="spellEnd"/>
      <w:r>
        <w:rPr>
          <w:lang w:val="hu"/>
        </w:rPr>
        <w:t xml:space="preserve">, </w:t>
      </w:r>
      <w:proofErr w:type="spellStart"/>
      <w:r>
        <w:rPr>
          <w:lang w:val="hu"/>
        </w:rPr>
        <w:t>izoproturont</w:t>
      </w:r>
      <w:proofErr w:type="spellEnd"/>
      <w:r>
        <w:rPr>
          <w:lang w:val="hu"/>
        </w:rPr>
        <w:t xml:space="preserve"> (ISO), 3-jód-2-propinil-butil-karbamátot</w:t>
      </w:r>
      <w:proofErr w:type="gramStart"/>
      <w:r>
        <w:rPr>
          <w:lang w:val="hu"/>
        </w:rPr>
        <w:t>, :5-klór-2-metil-4-izotiazolin-3-on</w:t>
      </w:r>
      <w:proofErr w:type="gramEnd"/>
      <w:r>
        <w:rPr>
          <w:lang w:val="hu"/>
        </w:rPr>
        <w:t xml:space="preserve"> [EK-szám: 247-500-7] és 2-metil-2H-izotiazol-3-on reakciótömegét tartalmazza [EK-szám: 220-239-6] (3:1).</w:t>
      </w:r>
    </w:p>
    <w:p w:rsidR="00EC2968" w:rsidRPr="00C150E8" w:rsidRDefault="00C150E8">
      <w:pPr>
        <w:pStyle w:val="Szvegtrzs"/>
        <w:spacing w:before="50" w:line="352" w:lineRule="auto"/>
        <w:ind w:left="871" w:right="2758"/>
        <w:rPr>
          <w:lang w:val="hu"/>
        </w:rPr>
      </w:pPr>
      <w:r>
        <w:rPr>
          <w:lang w:val="hu"/>
        </w:rPr>
        <w:t>Az 1907/2006/EK rendelet (</w:t>
      </w:r>
      <w:proofErr w:type="spellStart"/>
      <w:r>
        <w:rPr>
          <w:lang w:val="hu"/>
        </w:rPr>
        <w:t>REACH</w:t>
      </w:r>
      <w:proofErr w:type="spellEnd"/>
      <w:r>
        <w:rPr>
          <w:lang w:val="hu"/>
        </w:rPr>
        <w:t xml:space="preserve">) alapján engedélyezésre jelölt anyagok: A </w:t>
      </w:r>
      <w:proofErr w:type="spellStart"/>
      <w:r>
        <w:rPr>
          <w:lang w:val="hu"/>
        </w:rPr>
        <w:t>REACH</w:t>
      </w:r>
      <w:proofErr w:type="spellEnd"/>
      <w:r>
        <w:rPr>
          <w:lang w:val="hu"/>
        </w:rPr>
        <w:t xml:space="preserve"> XIV. mellékletében (Engedélyezési lista) szereplő nem releváns anyagok lejárati </w:t>
      </w:r>
      <w:proofErr w:type="gramStart"/>
      <w:r>
        <w:rPr>
          <w:lang w:val="hu"/>
        </w:rPr>
        <w:t>dátummal</w:t>
      </w:r>
      <w:proofErr w:type="gramEnd"/>
      <w:r>
        <w:rPr>
          <w:lang w:val="hu"/>
        </w:rPr>
        <w:t>: Nem releváns Az ózonréteget lebontó anyagokról szóló 1005/2009/EK rendelet: Nem releváns</w:t>
      </w:r>
    </w:p>
    <w:p w:rsidR="00EC2968" w:rsidRPr="00C150E8" w:rsidRDefault="00C150E8">
      <w:pPr>
        <w:pStyle w:val="Szvegtrzs"/>
        <w:spacing w:line="237" w:lineRule="auto"/>
        <w:ind w:left="871" w:right="331"/>
        <w:rPr>
          <w:lang w:val="hu"/>
        </w:rPr>
      </w:pPr>
      <w:r>
        <w:rPr>
          <w:lang w:val="hu"/>
        </w:rPr>
        <w:t>95. cikk, (EU) RENDELET 528/2012: 3-jód-2-propinil-butilkarbamát (6, 7, 8, 9, 10, 13 terméktípus</w:t>
      </w:r>
      <w:proofErr w:type="gramStart"/>
      <w:r>
        <w:rPr>
          <w:lang w:val="hu"/>
        </w:rPr>
        <w:t>) ;</w:t>
      </w:r>
      <w:proofErr w:type="gramEnd"/>
      <w:r>
        <w:rPr>
          <w:lang w:val="hu"/>
        </w:rPr>
        <w:t xml:space="preserve"> </w:t>
      </w:r>
      <w:proofErr w:type="spellStart"/>
      <w:r>
        <w:rPr>
          <w:lang w:val="hu"/>
        </w:rPr>
        <w:t>izoproturon</w:t>
      </w:r>
      <w:proofErr w:type="spellEnd"/>
      <w:r>
        <w:rPr>
          <w:lang w:val="hu"/>
        </w:rPr>
        <w:t xml:space="preserve"> (ISO) (7, 10 terméktípus) ; </w:t>
      </w:r>
      <w:proofErr w:type="spellStart"/>
      <w:r>
        <w:rPr>
          <w:lang w:val="hu"/>
        </w:rPr>
        <w:t>terbutrin</w:t>
      </w:r>
      <w:proofErr w:type="spellEnd"/>
      <w:r>
        <w:rPr>
          <w:lang w:val="hu"/>
        </w:rPr>
        <w:t xml:space="preserve"> (7, 9, 10 terméktípus) ; 5-klór-2-metil-4-izotiazolin-3-on reakciótömege [EK-szám:</w:t>
      </w:r>
    </w:p>
    <w:p w:rsidR="00EC2968" w:rsidRPr="00C150E8" w:rsidRDefault="00C150E8">
      <w:pPr>
        <w:pStyle w:val="Szvegtrzs"/>
        <w:spacing w:before="4"/>
        <w:ind w:left="871"/>
        <w:rPr>
          <w:lang w:val="hu"/>
        </w:rPr>
      </w:pPr>
      <w:r>
        <w:rPr>
          <w:lang w:val="hu"/>
        </w:rPr>
        <w:t>247-500-7] és 2-metil-2H-izotiazol-3-on [EK-szám: 220-239-6] (3:1) (2, 4, 6, 11, 12, 13 terméktípus)</w:t>
      </w:r>
    </w:p>
    <w:p w:rsidR="00EC2968" w:rsidRPr="00C150E8" w:rsidRDefault="00C150E8">
      <w:pPr>
        <w:pStyle w:val="Szvegtrzs"/>
        <w:spacing w:before="47"/>
        <w:ind w:left="871"/>
        <w:rPr>
          <w:lang w:val="hu"/>
        </w:rPr>
      </w:pPr>
      <w:r>
        <w:rPr>
          <w:lang w:val="hu"/>
        </w:rPr>
        <w:t xml:space="preserve">(EU) RENDELET 649/2012 a veszélyes vegyi anyagok kiviteléről és behozataláról: </w:t>
      </w:r>
      <w:proofErr w:type="spellStart"/>
      <w:r>
        <w:rPr>
          <w:lang w:val="hu"/>
        </w:rPr>
        <w:t>Izoproturont</w:t>
      </w:r>
      <w:proofErr w:type="spellEnd"/>
      <w:r>
        <w:rPr>
          <w:lang w:val="hu"/>
        </w:rPr>
        <w:t xml:space="preserve"> (ISO) tartalmaz</w:t>
      </w:r>
    </w:p>
    <w:p w:rsidR="00EC2968" w:rsidRPr="00C150E8" w:rsidRDefault="00C150E8">
      <w:pPr>
        <w:pStyle w:val="Cmsor3"/>
        <w:ind w:left="871"/>
        <w:rPr>
          <w:lang w:val="hu"/>
        </w:rPr>
      </w:pPr>
      <w:proofErr w:type="spellStart"/>
      <w:r>
        <w:rPr>
          <w:lang w:val="hu"/>
        </w:rPr>
        <w:t>Seveso</w:t>
      </w:r>
      <w:proofErr w:type="spellEnd"/>
      <w:r>
        <w:rPr>
          <w:lang w:val="hu"/>
        </w:rPr>
        <w:t xml:space="preserve"> III:</w:t>
      </w:r>
    </w:p>
    <w:p w:rsidR="00EC2968" w:rsidRPr="00C150E8" w:rsidRDefault="00C150E8">
      <w:pPr>
        <w:pStyle w:val="Szvegtrzs"/>
        <w:spacing w:before="90"/>
        <w:ind w:left="871"/>
        <w:rPr>
          <w:lang w:val="hu"/>
        </w:rPr>
      </w:pPr>
      <w:r>
        <w:rPr>
          <w:lang w:val="hu"/>
        </w:rPr>
        <w:t>Nem releváns</w:t>
      </w:r>
    </w:p>
    <w:p w:rsidR="00EC2968" w:rsidRPr="00C150E8" w:rsidRDefault="00C150E8">
      <w:pPr>
        <w:pStyle w:val="Cmsor3"/>
        <w:spacing w:before="88"/>
        <w:ind w:left="871"/>
        <w:rPr>
          <w:lang w:val="hu"/>
        </w:rPr>
      </w:pPr>
      <w:r>
        <w:rPr>
          <w:lang w:val="hu"/>
        </w:rPr>
        <w:t>Egyes veszélyes anyagok és keverékek forgalomba hozatalára és felhasználására vonatkozó korlátozások (XVII. melléklet,</w:t>
      </w:r>
    </w:p>
    <w:p w:rsidR="00EC2968" w:rsidRPr="00C150E8" w:rsidRDefault="00C150E8">
      <w:pPr>
        <w:spacing w:before="2"/>
        <w:ind w:left="871"/>
        <w:rPr>
          <w:b/>
          <w:sz w:val="16"/>
          <w:lang w:val="pt-PT"/>
        </w:rPr>
      </w:pPr>
      <w:proofErr w:type="spellStart"/>
      <w:r>
        <w:rPr>
          <w:b/>
          <w:bCs/>
          <w:sz w:val="16"/>
          <w:lang w:val="hu"/>
        </w:rPr>
        <w:t>REACH</w:t>
      </w:r>
      <w:proofErr w:type="spellEnd"/>
      <w:r>
        <w:rPr>
          <w:b/>
          <w:bCs/>
          <w:sz w:val="16"/>
          <w:lang w:val="hu"/>
        </w:rPr>
        <w:t xml:space="preserve"> stb. rendelet):</w:t>
      </w:r>
    </w:p>
    <w:p w:rsidR="00EC2968" w:rsidRPr="00C150E8" w:rsidRDefault="00C150E8">
      <w:pPr>
        <w:pStyle w:val="Szvegtrzs"/>
        <w:spacing w:before="39"/>
        <w:ind w:left="871"/>
        <w:rPr>
          <w:lang w:val="pt-PT"/>
        </w:rPr>
      </w:pPr>
      <w:r>
        <w:rPr>
          <w:lang w:val="hu"/>
        </w:rPr>
        <w:t>Nem használatos:</w:t>
      </w:r>
    </w:p>
    <w:p w:rsidR="00EC2968" w:rsidRPr="00C150E8" w:rsidRDefault="00C150E8">
      <w:pPr>
        <w:pStyle w:val="Szvegtrzs"/>
        <w:spacing w:before="2" w:line="193" w:lineRule="exact"/>
        <w:ind w:left="871"/>
        <w:rPr>
          <w:lang w:val="pt-PT"/>
        </w:rPr>
      </w:pPr>
      <w:r>
        <w:rPr>
          <w:lang w:val="hu"/>
        </w:rPr>
        <w:t xml:space="preserve">—díszítő cikkek, amelyeket arra terveztek, hogy különböző fázisok segítségével fény- vagy színhatásokat </w:t>
      </w:r>
      <w:proofErr w:type="spellStart"/>
      <w:r>
        <w:rPr>
          <w:lang w:val="hu"/>
        </w:rPr>
        <w:t>keltsenek</w:t>
      </w:r>
      <w:proofErr w:type="spellEnd"/>
      <w:r>
        <w:rPr>
          <w:lang w:val="hu"/>
        </w:rPr>
        <w:t>, például</w:t>
      </w:r>
    </w:p>
    <w:p w:rsidR="00EC2968" w:rsidRPr="00C150E8" w:rsidRDefault="00C150E8">
      <w:pPr>
        <w:pStyle w:val="Szvegtrzs"/>
        <w:spacing w:line="193" w:lineRule="exact"/>
        <w:ind w:left="871"/>
        <w:rPr>
          <w:lang w:val="pt-PT"/>
        </w:rPr>
      </w:pPr>
      <w:proofErr w:type="gramStart"/>
      <w:r>
        <w:rPr>
          <w:lang w:val="hu"/>
        </w:rPr>
        <w:t>díszlámpákban</w:t>
      </w:r>
      <w:proofErr w:type="gramEnd"/>
      <w:r>
        <w:rPr>
          <w:lang w:val="hu"/>
        </w:rPr>
        <w:t xml:space="preserve"> és hamutartókban;</w:t>
      </w:r>
    </w:p>
    <w:p w:rsidR="00EC2968" w:rsidRPr="00C150E8" w:rsidRDefault="00C150E8">
      <w:pPr>
        <w:pStyle w:val="Szvegtrzs"/>
        <w:spacing w:before="1" w:line="193" w:lineRule="exact"/>
        <w:ind w:left="871"/>
        <w:rPr>
          <w:lang w:val="pt-PT"/>
        </w:rPr>
      </w:pPr>
      <w:r>
        <w:rPr>
          <w:lang w:val="hu"/>
        </w:rPr>
        <w:t>—csínytevésekre és csapdákra szánt tárgyak;</w:t>
      </w:r>
    </w:p>
    <w:p w:rsidR="00EC2968" w:rsidRPr="00FD6801" w:rsidRDefault="00C150E8">
      <w:pPr>
        <w:pStyle w:val="Szvegtrzs"/>
        <w:ind w:left="871" w:right="363"/>
        <w:rPr>
          <w:lang w:val="hu"/>
        </w:rPr>
      </w:pPr>
      <w:r>
        <w:rPr>
          <w:lang w:val="hu"/>
        </w:rPr>
        <w:t xml:space="preserve">—játékok egy vagy több résztvevő számára, vagy bármilyen más, hasonló használatra szánt tárgy, még </w:t>
      </w:r>
      <w:proofErr w:type="gramStart"/>
      <w:r>
        <w:rPr>
          <w:lang w:val="hu"/>
        </w:rPr>
        <w:t>dekoratív</w:t>
      </w:r>
      <w:proofErr w:type="gramEnd"/>
      <w:r>
        <w:rPr>
          <w:lang w:val="hu"/>
        </w:rPr>
        <w:t xml:space="preserve"> szempontból is. </w:t>
      </w:r>
      <w:proofErr w:type="gramStart"/>
      <w:r>
        <w:rPr>
          <w:lang w:val="hu"/>
        </w:rPr>
        <w:t>Az :5-klór-2-metil-4-izotiazolin-3-on</w:t>
      </w:r>
      <w:proofErr w:type="gramEnd"/>
      <w:r>
        <w:rPr>
          <w:lang w:val="hu"/>
        </w:rPr>
        <w:t xml:space="preserve"> [EK-szám 247-500-7] és 2-metil-2H-izotiazol-3-on [EK-szám: 220-239-6] (3:1) reakciótömegét 0,0015 tömegszázaléknál nagyobb mennyiségben tartalmazza. </w:t>
      </w:r>
      <w:proofErr w:type="gramStart"/>
      <w:r>
        <w:rPr>
          <w:lang w:val="hu"/>
        </w:rPr>
        <w:t xml:space="preserve">A kezelt árucikkek forgalomba hozatalára a következő feltételek vonatkoznak: | 1. | Tekintettel az emberi egészségre azonosított kockázatokra, a C(M)IT/MIT (3:1) anyaggal kezelt vagy azt tartalmazó és lakossági felhasználás céljából forgalomba hozott keverékek nem tartalmaznak C(M)IT/MIT (3:1) anyagot olyan koncentrációban, amely </w:t>
      </w:r>
      <w:proofErr w:type="spellStart"/>
      <w:r>
        <w:rPr>
          <w:lang w:val="hu"/>
        </w:rPr>
        <w:t>bőrszenzibilizálóként</w:t>
      </w:r>
      <w:proofErr w:type="spellEnd"/>
      <w:r>
        <w:rPr>
          <w:lang w:val="hu"/>
        </w:rPr>
        <w:t xml:space="preserve"> való besorolást eredményez, kivéve, ha az expozíció az egyéni védőfelszerelés viselésén kívül más módon is elkerülhető. | 2. | Tekintettel az emberi egészségre azonosított kockázatokra, a C(M)IT/MIT (3:1) anyaggal kezelt vagy azt tartalmazó, szakmai</w:t>
      </w:r>
      <w:proofErr w:type="gramEnd"/>
      <w:r>
        <w:rPr>
          <w:lang w:val="hu"/>
        </w:rPr>
        <w:t xml:space="preserve"> </w:t>
      </w:r>
      <w:proofErr w:type="gramStart"/>
      <w:r>
        <w:rPr>
          <w:lang w:val="hu"/>
        </w:rPr>
        <w:t xml:space="preserve">felhasználásra forgalomba hozott folyékony mosó- és tisztítószerek nem tartalmaznak C(M)IT/MIT (3:1) anyagot olyan koncentrációban, amely </w:t>
      </w:r>
      <w:proofErr w:type="spellStart"/>
      <w:r>
        <w:rPr>
          <w:lang w:val="hu"/>
        </w:rPr>
        <w:t>bőrszenzibilizálóként</w:t>
      </w:r>
      <w:proofErr w:type="spellEnd"/>
      <w:r>
        <w:rPr>
          <w:lang w:val="hu"/>
        </w:rPr>
        <w:t xml:space="preserve"> való besorolást eredményez, kivéve, ha az expozíció az egyéni védőfelszerelés viselésén kívül más módon is elkerülhető. | 3. | Tekintettel az emberi egészségre nézve azonosított kockázatokra, a folyékony mosó- és tisztítószerektől eltérő C(M)IT/MIT (3:1) anyaggal kezelt vagy azt tartalmazó, szakmai felhasználásra forgalomba hozott keverékek nem tartalmaznak C(M)IT/MIT (3:1) anyagot olyan koncentrációban, amely </w:t>
      </w:r>
      <w:proofErr w:type="spellStart"/>
      <w:r>
        <w:rPr>
          <w:lang w:val="hu"/>
        </w:rPr>
        <w:t>bőrszenzibilizálóként</w:t>
      </w:r>
      <w:proofErr w:type="spellEnd"/>
      <w:r>
        <w:rPr>
          <w:lang w:val="hu"/>
        </w:rPr>
        <w:t xml:space="preserve"> való</w:t>
      </w:r>
      <w:proofErr w:type="gramEnd"/>
      <w:r>
        <w:rPr>
          <w:lang w:val="hu"/>
        </w:rPr>
        <w:t xml:space="preserve"> besorolást eredményez, kivéve, ha az </w:t>
      </w:r>
      <w:proofErr w:type="gramStart"/>
      <w:r>
        <w:rPr>
          <w:lang w:val="hu"/>
        </w:rPr>
        <w:t>expozíció</w:t>
      </w:r>
      <w:proofErr w:type="gramEnd"/>
      <w:r>
        <w:rPr>
          <w:lang w:val="hu"/>
        </w:rPr>
        <w:t xml:space="preserve"> elkerülhető, beleértve az egyéni védőeszközök viselését is. | 4. | A C(M)IT/MIT (3:1) technológiával kezelt vagy azt tartalmazó kezelt árucikk forgalomba hozataláért felelős személy biztosítja, hogy a kezelt árucikk címkéje tartalmazza az 528/2012/EU rendelet 58. cikke (3) bekezdésének második </w:t>
      </w:r>
      <w:proofErr w:type="spellStart"/>
      <w:r>
        <w:rPr>
          <w:lang w:val="hu"/>
        </w:rPr>
        <w:t>albekezdésében</w:t>
      </w:r>
      <w:proofErr w:type="spellEnd"/>
      <w:r>
        <w:rPr>
          <w:lang w:val="hu"/>
        </w:rPr>
        <w:t xml:space="preserve"> felsorolt információkat.</w:t>
      </w:r>
    </w:p>
    <w:p w:rsidR="00EC2968" w:rsidRDefault="00C150E8">
      <w:pPr>
        <w:pStyle w:val="Szvegtrzs"/>
        <w:spacing w:before="1"/>
        <w:ind w:left="871"/>
      </w:pPr>
      <w:r>
        <w:rPr>
          <w:lang w:val="hu"/>
        </w:rPr>
        <w:t>A belélegezhető kristályos szilícium-dioxid hatásának való kitettséget a szakmai környezetben az</w:t>
      </w:r>
    </w:p>
    <w:p w:rsidR="00EC2968" w:rsidRDefault="00C150E8">
      <w:pPr>
        <w:pStyle w:val="Szvegtrzs"/>
        <w:spacing w:before="1"/>
        <w:ind w:left="871"/>
      </w:pPr>
      <w:r>
        <w:rPr>
          <w:lang w:val="hu"/>
        </w:rPr>
        <w:t>(EU) 2019/130 irányelvnek megfelelően kell ellenőrizni.</w:t>
      </w:r>
    </w:p>
    <w:p w:rsidR="00EC2968" w:rsidRDefault="00EC2968">
      <w:pPr>
        <w:pStyle w:val="Szvegtrzs"/>
        <w:spacing w:before="8"/>
        <w:rPr>
          <w:sz w:val="13"/>
        </w:rPr>
      </w:pPr>
    </w:p>
    <w:p w:rsidR="00EC2968" w:rsidRDefault="00C150E8">
      <w:pPr>
        <w:pStyle w:val="Cmsor3"/>
        <w:spacing w:before="0"/>
        <w:ind w:left="871"/>
      </w:pPr>
      <w:r>
        <w:rPr>
          <w:lang w:val="hu"/>
        </w:rPr>
        <w:t>Különös rendelkezések a személyek vagy a környezet védelme terén:</w:t>
      </w:r>
    </w:p>
    <w:p w:rsidR="00EC2968" w:rsidRDefault="00C150E8">
      <w:pPr>
        <w:pStyle w:val="Szvegtrzs"/>
        <w:spacing w:before="85"/>
        <w:ind w:left="871" w:right="422"/>
      </w:pPr>
      <w:r>
        <w:rPr>
          <w:lang w:val="hu"/>
        </w:rPr>
        <w:t>Javasoljuk, hogy a jelen biztonsági adatlapon összegyűjtött adatokat bemeneti adatként használja fel a helyi körülmények kockázatértékeléséhez annak érdekében, hogy meghatározza a szükséges intézkedéseket a termék kezelésével, használatával, tárolásával és ártalmatlanításával kapcsolatos kockázatok megelőzésére.</w:t>
      </w:r>
    </w:p>
    <w:p w:rsidR="00EC2968" w:rsidRDefault="00C150E8">
      <w:pPr>
        <w:spacing w:before="52"/>
        <w:ind w:left="871"/>
        <w:rPr>
          <w:b/>
          <w:sz w:val="16"/>
        </w:rPr>
      </w:pPr>
      <w:r>
        <w:rPr>
          <w:b/>
          <w:bCs/>
          <w:sz w:val="16"/>
          <w:lang w:val="hu"/>
        </w:rPr>
        <w:t>Egyéb jogszabályok:</w:t>
      </w:r>
    </w:p>
    <w:p w:rsidR="00EC2968" w:rsidRDefault="00EC2968">
      <w:pPr>
        <w:rPr>
          <w:sz w:val="16"/>
        </w:rPr>
        <w:sectPr w:rsidR="00EC2968">
          <w:pgSz w:w="11910" w:h="16840"/>
          <w:pgMar w:top="2080" w:right="600" w:bottom="1260" w:left="600" w:header="720" w:footer="1014" w:gutter="0"/>
          <w:cols w:space="708"/>
        </w:sectPr>
      </w:pPr>
    </w:p>
    <w:p w:rsidR="00EC2968" w:rsidRDefault="00693D16">
      <w:pPr>
        <w:pStyle w:val="Cmsor2"/>
      </w:pPr>
      <w:r>
        <w:rPr>
          <w:lang w:val="hu"/>
        </w:rPr>
        <w:pict>
          <v:group id="docshapegroup137" o:spid="_x0000_s1035" style="position:absolute;left:0;text-align:left;margin-left:36.1pt;margin-top:5.55pt;width:523.2pt;height:365.45pt;z-index:-16836608;mso-position-horizontal-relative:page" coordorigin="722,111" coordsize="10464,7309">
            <v:rect id="docshape138" o:spid="_x0000_s1039" style="position:absolute;left:736;top:125;width:209;height:276" fillcolor="#6c8b58" stroked="f"/>
            <v:shape id="docshape139" o:spid="_x0000_s1038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140" o:spid="_x0000_s1037" style="position:absolute;left:945;top:125;width:10224;height:276" fillcolor="#6c8b58" stroked="f"/>
            <v:shape id="docshape141" o:spid="_x0000_s1036" style="position:absolute;left:722;top:110;width:10464;height:7309" coordorigin="722,111" coordsize="10464,7309" o:spt="100" adj="0,,0" path="m737,415r-15,l722,552r,6205l722,7045r,288l722,7405r,15l737,7420r,-15l737,7333r,-288l737,6757r,-6205l737,415xm11186,415r-2,l11184,401r,-276l11184,111r-15,l946,111r,14l11169,125r,276l946,401r,14l11169,415r3,l11172,552r,6205l11172,7045r,288l11172,7405r-10435,l737,7420r10435,l11186,7420r,-15l11186,7333r,-288l11186,6757r,-6205l11186,41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C150E8">
        <w:rPr>
          <w:color w:val="FFFFFF"/>
          <w:lang w:val="hu"/>
        </w:rPr>
        <w:t>15. SZAKASZ: SZABÁLYOZÁSSAL KAPCSOLATOS INFORMÁCIÓK (folytatás)</w:t>
      </w:r>
    </w:p>
    <w:p w:rsidR="00EC2968" w:rsidRDefault="00C150E8">
      <w:pPr>
        <w:pStyle w:val="Szvegtrzs"/>
        <w:spacing w:before="194" w:line="193" w:lineRule="exact"/>
        <w:ind w:left="871"/>
      </w:pPr>
      <w:r>
        <w:rPr>
          <w:lang w:val="hu"/>
        </w:rPr>
        <w:t>360/2003 sz. törvény a veszélyes vegyi anyagok és készítmények szabályozásáról</w:t>
      </w:r>
    </w:p>
    <w:p w:rsidR="00EC2968" w:rsidRDefault="00C150E8">
      <w:pPr>
        <w:pStyle w:val="Szvegtrzs"/>
        <w:spacing w:line="193" w:lineRule="exact"/>
        <w:ind w:left="871"/>
      </w:pPr>
      <w:r>
        <w:rPr>
          <w:lang w:val="hu"/>
        </w:rPr>
        <w:t>349/2007. sz. törvény a vegyianyag-kezelés intézményi keretének átszervezéséről</w:t>
      </w:r>
    </w:p>
    <w:p w:rsidR="00EC2968" w:rsidRDefault="00C150E8">
      <w:pPr>
        <w:pStyle w:val="Szvegtrzs"/>
        <w:spacing w:before="1"/>
        <w:ind w:left="871" w:right="422"/>
      </w:pPr>
      <w:r>
        <w:rPr>
          <w:lang w:val="hu"/>
        </w:rPr>
        <w:t>A vegyianyag-kezelés intézményi keretének átszervezéséről szóló 349/2007. sz. törvény 4. cikkének módosításáról szóló 249/2011. sz. törvény</w:t>
      </w:r>
    </w:p>
    <w:p w:rsidR="00EC2968" w:rsidRDefault="00C150E8">
      <w:pPr>
        <w:pStyle w:val="Szvegtrzs"/>
        <w:ind w:left="871" w:right="422"/>
      </w:pPr>
      <w:proofErr w:type="gramStart"/>
      <w:r>
        <w:rPr>
          <w:lang w:val="hu"/>
        </w:rPr>
        <w:t>A vegyi anyagok regisztrálásáról, értékeléséről, engedélyezéséről és korlátozásáról (</w:t>
      </w:r>
      <w:proofErr w:type="spellStart"/>
      <w:r>
        <w:rPr>
          <w:lang w:val="hu"/>
        </w:rPr>
        <w:t>REACH</w:t>
      </w:r>
      <w:proofErr w:type="spellEnd"/>
      <w:r>
        <w:rPr>
          <w:lang w:val="hu"/>
        </w:rPr>
        <w:t>), az Európai Vegyianyag-ügynökség létrehozásáról, az 1999/45/EK irányelv módosításáról, valamint a 793/93/EGK tanácsi rendelet, az 1.488/94/EK bizottsági rendelet, a 76/769/EGK tanácsi irányelv, a 91/155/EGK, a 93/67/EGK, a 93/105/EK és a 2000/21/EK bizottsági irányelv hatályon kívül helyezéséről szóló 1.907/2006/EK európai parlamenti és tanácsi rendelet megsértése esetén alkalmazandó szankciók megállapításáról szóló 477/2009/EK kormányhatározat</w:t>
      </w:r>
      <w:proofErr w:type="gramEnd"/>
    </w:p>
    <w:p w:rsidR="00EC2968" w:rsidRDefault="00C150E8">
      <w:pPr>
        <w:pStyle w:val="Szvegtrzs"/>
        <w:ind w:left="871" w:right="422"/>
      </w:pPr>
      <w:r>
        <w:rPr>
          <w:lang w:val="hu"/>
        </w:rPr>
        <w:t>254/2011 sz. törvény a veszélyes vegyi anyagok és készítmények rendszeréről szóló 360/2003. sz. törvény 26. cikkének módosításáról, Az egyes veszélyes anyagok és készítmények forgalomba hozatalának és felhasználásának korlátozásáról szóló 347/2003/EK kormányhatározat hatályon kívül helyezéséről szóló 662/2011. sz. kormányhatározat</w:t>
      </w:r>
    </w:p>
    <w:p w:rsidR="00EC2968" w:rsidRDefault="00C150E8">
      <w:pPr>
        <w:pStyle w:val="Szvegtrzs"/>
        <w:ind w:left="871" w:right="422"/>
      </w:pPr>
      <w:r>
        <w:rPr>
          <w:lang w:val="hu"/>
        </w:rPr>
        <w:t>60/2013 sz. rendelet a vegyi anyagok kezelése terén az intézményi keret átszervezéséről szóló 349/2007. sz. törvény 4. cikke (1) bekezdésének kiegészítése érdekében</w:t>
      </w:r>
    </w:p>
    <w:p w:rsidR="00EC2968" w:rsidRDefault="00C150E8">
      <w:pPr>
        <w:pStyle w:val="Szvegtrzs"/>
        <w:ind w:left="871" w:right="437"/>
      </w:pPr>
      <w:r>
        <w:rPr>
          <w:lang w:val="hu"/>
        </w:rPr>
        <w:t xml:space="preserve">1218/2006 sz. határozat a munkavállalók vegyi anyagok </w:t>
      </w:r>
      <w:proofErr w:type="gramStart"/>
      <w:r>
        <w:rPr>
          <w:lang w:val="hu"/>
        </w:rPr>
        <w:t>jelenlétével</w:t>
      </w:r>
      <w:proofErr w:type="gramEnd"/>
      <w:r>
        <w:rPr>
          <w:lang w:val="hu"/>
        </w:rPr>
        <w:t xml:space="preserve"> kapcsolatos kockázatokkal szembeni védelmét biztosító munkahelyi biztonsági és egészségvédelmi minimumkövetelmények megállapításáról</w:t>
      </w:r>
    </w:p>
    <w:p w:rsidR="00EC2968" w:rsidRDefault="00C150E8">
      <w:pPr>
        <w:pStyle w:val="Szvegtrzs"/>
        <w:ind w:left="871"/>
      </w:pPr>
      <w:r>
        <w:rPr>
          <w:lang w:val="hu"/>
        </w:rPr>
        <w:t>319/2006. sz. törvény a munkahelyi biztonságról és egészségvédelemről</w:t>
      </w:r>
    </w:p>
    <w:p w:rsidR="00EC2968" w:rsidRDefault="00C150E8">
      <w:pPr>
        <w:pStyle w:val="Szvegtrzs"/>
        <w:spacing w:before="1" w:line="193" w:lineRule="exact"/>
        <w:ind w:left="871"/>
      </w:pPr>
      <w:r>
        <w:rPr>
          <w:lang w:val="hu"/>
        </w:rPr>
        <w:t>A csomagolás és a csomagolási hulladék kezeléséről szóló 249/2015. sz. törvény</w:t>
      </w:r>
    </w:p>
    <w:p w:rsidR="00EC2968" w:rsidRDefault="00C150E8">
      <w:pPr>
        <w:pStyle w:val="Szvegtrzs"/>
        <w:spacing w:line="193" w:lineRule="exact"/>
        <w:ind w:left="871"/>
      </w:pPr>
      <w:proofErr w:type="gramStart"/>
      <w:r>
        <w:rPr>
          <w:lang w:val="hu"/>
        </w:rPr>
        <w:t>módosításáról</w:t>
      </w:r>
      <w:proofErr w:type="gramEnd"/>
      <w:r>
        <w:rPr>
          <w:lang w:val="hu"/>
        </w:rPr>
        <w:t xml:space="preserve"> és kiegészítéséről szóló 1/2021. sz. sürgősségi rendelet A hulladékgazdálkodási rendszerről szóló 92/2021. sz. rendelet</w:t>
      </w:r>
    </w:p>
    <w:p w:rsidR="00EC2968" w:rsidRDefault="00C150E8">
      <w:pPr>
        <w:pStyle w:val="Szvegtrzs"/>
        <w:spacing w:before="1"/>
        <w:ind w:left="871" w:right="422"/>
      </w:pPr>
      <w:r>
        <w:rPr>
          <w:lang w:val="hu"/>
        </w:rPr>
        <w:t xml:space="preserve">Az M.108/2013. </w:t>
      </w:r>
      <w:proofErr w:type="gramStart"/>
      <w:r>
        <w:rPr>
          <w:lang w:val="hu"/>
        </w:rPr>
        <w:t>sz.</w:t>
      </w:r>
      <w:proofErr w:type="gramEnd"/>
      <w:r>
        <w:rPr>
          <w:lang w:val="hu"/>
        </w:rPr>
        <w:t xml:space="preserve"> rendelet a 2. cikk (3) bekezdésében előírt mentességek megadására vonatkozó módszertani normák jóváhagyásáról, 4. cikke az M.108/2013. </w:t>
      </w:r>
      <w:proofErr w:type="gramStart"/>
      <w:r>
        <w:rPr>
          <w:lang w:val="hu"/>
        </w:rPr>
        <w:t>sz. rendelet kiegészítése a 2. cikk (3) bekezdésében előírt mentességek megadására vonatkozó módszertani normák jóváhagyásáról a vegyi anyagok regisztrálásáról, értékeléséről, engedélyezéséről és korlátozásáról (</w:t>
      </w:r>
      <w:proofErr w:type="spellStart"/>
      <w:r>
        <w:rPr>
          <w:lang w:val="hu"/>
        </w:rPr>
        <w:t>REACH</w:t>
      </w:r>
      <w:proofErr w:type="spellEnd"/>
      <w:r>
        <w:rPr>
          <w:lang w:val="hu"/>
        </w:rPr>
        <w:t>), az Európai Vegyianyag-ügynökség létrehozásáról, az 1999/45/EK irányelv módosításáról, valamint a 793/93/EGK tanácsi rendelet, az 1.488/94/EK bizottsági rendelet, a 76/769/EGK tanácsi irányelv, a 91/155/EGK, a 93/67/EGK, a 93/105/EK</w:t>
      </w:r>
      <w:proofErr w:type="gramEnd"/>
    </w:p>
    <w:p w:rsidR="00EC2968" w:rsidRDefault="00C150E8">
      <w:pPr>
        <w:pStyle w:val="Szvegtrzs"/>
        <w:ind w:left="871" w:right="422"/>
      </w:pPr>
      <w:proofErr w:type="gramStart"/>
      <w:r>
        <w:rPr>
          <w:lang w:val="hu"/>
        </w:rPr>
        <w:t>és</w:t>
      </w:r>
      <w:proofErr w:type="gramEnd"/>
      <w:r>
        <w:rPr>
          <w:lang w:val="hu"/>
        </w:rPr>
        <w:t xml:space="preserve"> a 2000/21/EK bizottsági irányelv hatályon kívül helyezéséről szóló 1.907/2006/EK európai parlamenti és tanácsi rendelet 4. cikke (1) bekezdésének kiegészítéséről.</w:t>
      </w:r>
    </w:p>
    <w:p w:rsidR="00EC2968" w:rsidRDefault="00C150E8">
      <w:pPr>
        <w:pStyle w:val="Szvegtrzs"/>
        <w:ind w:left="871"/>
      </w:pPr>
      <w:r>
        <w:rPr>
          <w:lang w:val="hu"/>
        </w:rPr>
        <w:t>122/2010 sz. rendelet az anyagok és keverékek osztályozásáról, címkézéséről és csomagolásáról szóló (EK) 1272/2008 sz. rendelet rendelkezéseinek megsértése esetén alkalmazandó szankciók megállapításáról, a 67/548/EGK és az 1999/45/EK irányelv módosításáról és hatályon kívül helyezéséről, valamint a (z) nr.1907/2006 rendelet módosításáról</w:t>
      </w:r>
    </w:p>
    <w:p w:rsidR="00EC2968" w:rsidRDefault="00C150E8">
      <w:pPr>
        <w:pStyle w:val="Szvegtrzs"/>
        <w:ind w:left="871" w:right="422"/>
      </w:pPr>
      <w:r>
        <w:rPr>
          <w:lang w:val="hu"/>
        </w:rPr>
        <w:t>398/2010 sz. kormányhatározat az anyagok és keverékek osztályozásáról, címkézéséről és csomagolásáról szóló 1272/2008/EK rendelet rendelkezéseinek alkalmazására vonatkozó intézkedések megállapításáról</w:t>
      </w:r>
    </w:p>
    <w:p w:rsidR="00EC2968" w:rsidRDefault="00EC2968">
      <w:pPr>
        <w:pStyle w:val="Szvegtrzs"/>
        <w:spacing w:before="10"/>
        <w:rPr>
          <w:sz w:val="25"/>
        </w:rPr>
      </w:pPr>
    </w:p>
    <w:p w:rsidR="00EC2968" w:rsidRDefault="00C150E8">
      <w:pPr>
        <w:pStyle w:val="Cmsor3"/>
        <w:numPr>
          <w:ilvl w:val="1"/>
          <w:numId w:val="1"/>
        </w:numPr>
        <w:tabs>
          <w:tab w:val="left" w:pos="872"/>
        </w:tabs>
        <w:spacing w:before="101"/>
      </w:pPr>
      <w:r>
        <w:rPr>
          <w:lang w:val="hu"/>
        </w:rPr>
        <w:t>Kémiai biztonsági értékelés:</w:t>
      </w:r>
    </w:p>
    <w:p w:rsidR="00EC2968" w:rsidRDefault="00C150E8">
      <w:pPr>
        <w:pStyle w:val="Szvegtrzs"/>
        <w:spacing w:before="95"/>
        <w:ind w:left="871"/>
      </w:pPr>
      <w:r>
        <w:rPr>
          <w:lang w:val="hu"/>
        </w:rPr>
        <w:t>A szállító nem végzett kémiai biztonsági értékelést</w:t>
      </w:r>
    </w:p>
    <w:p w:rsidR="00EC2968" w:rsidRDefault="00EC2968">
      <w:pPr>
        <w:pStyle w:val="Szvegtrzs"/>
        <w:rPr>
          <w:sz w:val="20"/>
        </w:rPr>
      </w:pPr>
    </w:p>
    <w:p w:rsidR="00EC2968" w:rsidRDefault="00693D16">
      <w:pPr>
        <w:pStyle w:val="Szvegtrzs"/>
        <w:spacing w:before="7"/>
        <w:rPr>
          <w:sz w:val="11"/>
        </w:rPr>
      </w:pPr>
      <w:r>
        <w:rPr>
          <w:lang w:val="hu"/>
        </w:rPr>
        <w:pict>
          <v:group id="docshapegroup142" o:spid="_x0000_s1032" style="position:absolute;margin-left:36.1pt;margin-top:8.25pt;width:523.15pt;height:159.4pt;z-index:-15716864;mso-wrap-distance-left:0;mso-wrap-distance-right:0;mso-position-horizontal-relative:page" coordorigin="722,165" coordsize="10463,3188">
            <v:shape id="docshape143" o:spid="_x0000_s1034" type="#_x0000_t202" style="position:absolute;left:729;top:464;width:10448;height:2881" filled="f" strokeweight=".72pt">
              <v:textbox inset="0,0,0,0">
                <w:txbxContent>
                  <w:p w:rsidR="00EC2968" w:rsidRDefault="00C150E8">
                    <w:pPr>
                      <w:spacing w:before="135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Irányadó jog:</w:t>
                    </w:r>
                  </w:p>
                  <w:p w:rsidR="00EC2968" w:rsidRDefault="00C150E8">
                    <w:pPr>
                      <w:spacing w:before="35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Ez a biztonsági adatlap az 1907/2006/EK rendelet II. mellékletének - A biztonsági adatlapok elkészítésére vonatkozó útmutató -</w:t>
                    </w:r>
                  </w:p>
                  <w:p w:rsidR="00EC2968" w:rsidRDefault="00C150E8">
                    <w:pPr>
                      <w:spacing w:before="2"/>
                      <w:ind w:left="730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megfelelően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készült (A BIZOTTSÁG (EU) 2020/878 RENDELETE).</w:t>
                    </w:r>
                  </w:p>
                  <w:p w:rsidR="00EC2968" w:rsidRDefault="00C150E8">
                    <w:pPr>
                      <w:spacing w:before="42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Változások az előző biztonsági adatlaphoz képest, amelyek befolyásolják a kockázatkezelési intézkedéseket:</w:t>
                    </w:r>
                  </w:p>
                  <w:p w:rsidR="00EC2968" w:rsidRDefault="00C150E8">
                    <w:pPr>
                      <w:spacing w:before="37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EC2968" w:rsidRDefault="00C150E8">
                    <w:pPr>
                      <w:spacing w:before="35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2. szakaszban bemutatott jogalkotási nyilatkozatok szövege:</w:t>
                    </w:r>
                  </w:p>
                  <w:p w:rsidR="00EC2968" w:rsidRDefault="00C150E8">
                    <w:pPr>
                      <w:spacing w:before="35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H412: Ártalmas a vízi élővilágra, hosszan tartó károsodást okoz.</w:t>
                    </w:r>
                  </w:p>
                  <w:p w:rsidR="00EC2968" w:rsidRDefault="00C150E8">
                    <w:pPr>
                      <w:spacing w:before="1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H317: Allergiás bőrreakciót válthat ki.</w:t>
                    </w:r>
                  </w:p>
                  <w:p w:rsidR="00EC2968" w:rsidRDefault="00C150E8">
                    <w:pPr>
                      <w:spacing w:before="42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3. szakaszban bemutatott jogalkotási nyilatkozatok szövege:</w:t>
                    </w:r>
                  </w:p>
                  <w:p w:rsidR="00EC2968" w:rsidRDefault="00C150E8">
                    <w:pPr>
                      <w:spacing w:before="32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említett mondatok nem magára a termékre vonatkoznak, csak tájékoztató jellegűek,</w:t>
                    </w:r>
                  </w:p>
                  <w:p w:rsidR="00EC2968" w:rsidRDefault="00C150E8">
                    <w:pPr>
                      <w:spacing w:before="4"/>
                      <w:ind w:left="732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  <w:lang w:val="hu"/>
                      </w:rPr>
                      <w:t>és</w:t>
                    </w:r>
                    <w:proofErr w:type="gramEnd"/>
                    <w:r>
                      <w:rPr>
                        <w:sz w:val="16"/>
                        <w:lang w:val="hu"/>
                      </w:rPr>
                      <w:t xml:space="preserve"> a 3. szakaszban szereplő egyes összetevőkre vonatkoznak.</w:t>
                    </w:r>
                  </w:p>
                  <w:p w:rsidR="00EC2968" w:rsidRDefault="00C150E8">
                    <w:pPr>
                      <w:spacing w:before="42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1272/2008/EK (</w:t>
                    </w:r>
                    <w:proofErr w:type="spellStart"/>
                    <w:r>
                      <w:rPr>
                        <w:b/>
                        <w:bCs/>
                        <w:sz w:val="16"/>
                        <w:lang w:val="hu"/>
                      </w:rPr>
                      <w:t>CLP</w:t>
                    </w:r>
                    <w:proofErr w:type="spellEnd"/>
                    <w:r>
                      <w:rPr>
                        <w:b/>
                        <w:bCs/>
                        <w:sz w:val="16"/>
                        <w:lang w:val="hu"/>
                      </w:rPr>
                      <w:t>) rendelet:</w:t>
                    </w:r>
                  </w:p>
                </w:txbxContent>
              </v:textbox>
            </v:shape>
            <v:shape id="docshape144" o:spid="_x0000_s1033" type="#_x0000_t202" style="position:absolute;left:729;top:171;width:10448;height:293" fillcolor="#6c8b58" strokeweight=".72pt">
              <v:textbox inset="0,0,0,0">
                <w:txbxContent>
                  <w:p w:rsidR="00EC2968" w:rsidRDefault="00C150E8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16. SZAKASZ: 11.2 EGYÉB VESZÉLYEKRE VONATKOZÓ INFORMÁCIÓK: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2968" w:rsidRDefault="00EC2968">
      <w:pPr>
        <w:rPr>
          <w:sz w:val="11"/>
        </w:rPr>
        <w:sectPr w:rsidR="00EC2968">
          <w:pgSz w:w="11910" w:h="16840"/>
          <w:pgMar w:top="2080" w:right="600" w:bottom="1260" w:left="600" w:header="720" w:footer="1014" w:gutter="0"/>
          <w:cols w:space="708"/>
        </w:sectPr>
      </w:pPr>
    </w:p>
    <w:p w:rsidR="00EC2968" w:rsidRDefault="00693D16">
      <w:pPr>
        <w:pStyle w:val="Cmsor2"/>
      </w:pPr>
      <w:r>
        <w:rPr>
          <w:lang w:val="hu"/>
        </w:rPr>
        <w:pict>
          <v:group id="docshapegroup153" o:spid="_x0000_s1027" style="position:absolute;left:0;text-align:left;margin-left:36.1pt;margin-top:5.55pt;width:523.2pt;height:438.2pt;z-index:-16835584;mso-position-horizontal-relative:page" coordorigin="722,111" coordsize="10464,8764">
            <v:rect id="docshape154" o:spid="_x0000_s1031" style="position:absolute;left:736;top:125;width:209;height:276" fillcolor="#6c8b58" stroked="f"/>
            <v:shape id="docshape155" o:spid="_x0000_s1030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156" o:spid="_x0000_s1029" style="position:absolute;left:945;top:125;width:10224;height:276" fillcolor="#6c8b58" stroked="f"/>
            <v:shape id="docshape157" o:spid="_x0000_s1028" style="position:absolute;left:722;top:110;width:10464;height:8764" coordorigin="722,111" coordsize="10464,8764" o:spt="100" adj="0,,0" path="m737,8860r-15,l722,8875r15,l737,8860xm737,5572r-15,l722,8791r,69l737,8860r,-69l737,5572xm737,4916r-15,l722,5343r,l722,5572r15,l737,5343r,l737,4916xm737,4686r-15,l722,4914r15,l737,4686xm737,4258r-15,l722,4686r15,l737,4258xm737,3601r-15,l722,4028r,228l737,4256r,-228l737,3601xm737,552r-15,l722,3370r,228l737,3598r,-228l737,552xm737,415r-15,l722,552r15,l737,415xm11186,8860r-14,l737,8860r,15l11172,8875r14,l11186,8860xm11186,5572r-14,l11172,8791r,69l11186,8860r,-69l11186,5572xm11186,4916r-14,l11172,5343r,l11172,5572r14,l11186,5343r,l11186,4916xm11186,4686r-14,l11172,4914r14,l11186,4686xm11186,4258r-14,l11172,4686r14,l11186,4258xm11186,3601r-14,l11172,4028r,228l11186,4256r,-228l11186,3601xm11186,552r-14,l11172,3370r,228l11186,3598r,-228l11186,552xm11186,415r-2,l11184,401r,-276l11184,111r-15,l946,111r,14l11169,125r,276l946,401r,14l11169,415r3,l11172,552r14,l11186,41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C150E8">
        <w:rPr>
          <w:color w:val="FFFFFF"/>
          <w:lang w:val="hu"/>
        </w:rPr>
        <w:t>16. SZAKASZ: EGYÉB INFORMÁCIÓK (folytatás)</w:t>
      </w:r>
    </w:p>
    <w:p w:rsidR="00EC2968" w:rsidRPr="00C150E8" w:rsidRDefault="00C150E8">
      <w:pPr>
        <w:pStyle w:val="Szvegtrzs"/>
        <w:spacing w:before="194"/>
        <w:ind w:left="883" w:right="4346"/>
        <w:rPr>
          <w:lang w:val="hu"/>
        </w:rPr>
      </w:pPr>
      <w:proofErr w:type="gramStart"/>
      <w:r>
        <w:rPr>
          <w:lang w:val="hu"/>
        </w:rPr>
        <w:t>Akut</w:t>
      </w:r>
      <w:proofErr w:type="gramEnd"/>
      <w:r>
        <w:rPr>
          <w:lang w:val="hu"/>
        </w:rPr>
        <w:t xml:space="preserve"> </w:t>
      </w:r>
      <w:proofErr w:type="spellStart"/>
      <w:r>
        <w:rPr>
          <w:lang w:val="hu"/>
        </w:rPr>
        <w:t>tox</w:t>
      </w:r>
      <w:proofErr w:type="spellEnd"/>
      <w:r>
        <w:rPr>
          <w:lang w:val="hu"/>
        </w:rPr>
        <w:t xml:space="preserve">. 2: H310+H330 - Bőrrel érintkezve vagy belélegezve halálos. </w:t>
      </w:r>
      <w:proofErr w:type="gramStart"/>
      <w:r>
        <w:rPr>
          <w:lang w:val="hu"/>
        </w:rPr>
        <w:t>Akut</w:t>
      </w:r>
      <w:proofErr w:type="gramEnd"/>
      <w:r>
        <w:rPr>
          <w:lang w:val="hu"/>
        </w:rPr>
        <w:t xml:space="preserve"> </w:t>
      </w:r>
      <w:proofErr w:type="spellStart"/>
      <w:r>
        <w:rPr>
          <w:lang w:val="hu"/>
        </w:rPr>
        <w:t>tox</w:t>
      </w:r>
      <w:proofErr w:type="spellEnd"/>
      <w:r>
        <w:rPr>
          <w:lang w:val="hu"/>
        </w:rPr>
        <w:t>. 3: H301 - Lenyelve mérgező.</w:t>
      </w:r>
    </w:p>
    <w:p w:rsidR="00EC2968" w:rsidRPr="00C150E8" w:rsidRDefault="00C150E8">
      <w:pPr>
        <w:pStyle w:val="Szvegtrzs"/>
        <w:ind w:left="883" w:right="6328"/>
        <w:rPr>
          <w:lang w:val="pt-PT"/>
        </w:rPr>
      </w:pPr>
      <w:proofErr w:type="gramStart"/>
      <w:r>
        <w:rPr>
          <w:lang w:val="hu"/>
        </w:rPr>
        <w:t>Akut</w:t>
      </w:r>
      <w:proofErr w:type="gramEnd"/>
      <w:r>
        <w:rPr>
          <w:lang w:val="hu"/>
        </w:rPr>
        <w:t xml:space="preserve"> </w:t>
      </w:r>
      <w:proofErr w:type="spellStart"/>
      <w:r>
        <w:rPr>
          <w:lang w:val="hu"/>
        </w:rPr>
        <w:t>tox</w:t>
      </w:r>
      <w:proofErr w:type="spellEnd"/>
      <w:r>
        <w:rPr>
          <w:lang w:val="hu"/>
        </w:rPr>
        <w:t xml:space="preserve">. 3: H331 - Belélegezve mérgező. </w:t>
      </w:r>
      <w:proofErr w:type="gramStart"/>
      <w:r>
        <w:rPr>
          <w:lang w:val="hu"/>
        </w:rPr>
        <w:t>Akut</w:t>
      </w:r>
      <w:proofErr w:type="gramEnd"/>
      <w:r>
        <w:rPr>
          <w:lang w:val="hu"/>
        </w:rPr>
        <w:t xml:space="preserve"> </w:t>
      </w:r>
      <w:proofErr w:type="spellStart"/>
      <w:r>
        <w:rPr>
          <w:lang w:val="hu"/>
        </w:rPr>
        <w:t>tox</w:t>
      </w:r>
      <w:proofErr w:type="spellEnd"/>
      <w:r>
        <w:rPr>
          <w:lang w:val="hu"/>
        </w:rPr>
        <w:t>. 4: H302 - Lenyelve ártalmas.</w:t>
      </w:r>
    </w:p>
    <w:p w:rsidR="00EC2968" w:rsidRPr="00C150E8" w:rsidRDefault="00C150E8">
      <w:pPr>
        <w:pStyle w:val="Szvegtrzs"/>
        <w:spacing w:line="193" w:lineRule="exact"/>
        <w:ind w:left="883"/>
        <w:rPr>
          <w:lang w:val="pt-PT"/>
        </w:rPr>
      </w:pPr>
      <w:r>
        <w:rPr>
          <w:lang w:val="hu"/>
        </w:rPr>
        <w:t xml:space="preserve">Vízi </w:t>
      </w:r>
      <w:proofErr w:type="gramStart"/>
      <w:r>
        <w:rPr>
          <w:lang w:val="hu"/>
        </w:rPr>
        <w:t>akut</w:t>
      </w:r>
      <w:proofErr w:type="gramEnd"/>
      <w:r>
        <w:rPr>
          <w:lang w:val="hu"/>
        </w:rPr>
        <w:t xml:space="preserve"> 1: H400 - Nagyon mérgező a vízi élővilágra.</w:t>
      </w:r>
    </w:p>
    <w:p w:rsidR="00EC2968" w:rsidRPr="00C150E8" w:rsidRDefault="00C150E8">
      <w:pPr>
        <w:pStyle w:val="Szvegtrzs"/>
        <w:ind w:left="883" w:right="3396"/>
        <w:rPr>
          <w:lang w:val="hu"/>
        </w:rPr>
      </w:pPr>
      <w:r>
        <w:rPr>
          <w:lang w:val="hu"/>
        </w:rPr>
        <w:t xml:space="preserve">Vízi </w:t>
      </w:r>
      <w:proofErr w:type="gramStart"/>
      <w:r>
        <w:rPr>
          <w:lang w:val="hu"/>
        </w:rPr>
        <w:t>krónikus</w:t>
      </w:r>
      <w:proofErr w:type="gramEnd"/>
      <w:r>
        <w:rPr>
          <w:lang w:val="hu"/>
        </w:rPr>
        <w:t xml:space="preserve"> 1: H410 - Nagyon mérgező a vízi élővilágra, hosszan tartó károsodást okoz. Karc. 2: H351 - Feltehetően rákot okoz.</w:t>
      </w:r>
    </w:p>
    <w:p w:rsidR="00EC2968" w:rsidRPr="00C150E8" w:rsidRDefault="00C150E8">
      <w:pPr>
        <w:pStyle w:val="Szvegtrzs"/>
        <w:ind w:left="883"/>
        <w:rPr>
          <w:lang w:val="hu"/>
        </w:rPr>
      </w:pPr>
      <w:r>
        <w:rPr>
          <w:lang w:val="hu"/>
        </w:rPr>
        <w:t>Szemkár. 1: H318 - Súlyos szemkárosodást okoz.</w:t>
      </w:r>
    </w:p>
    <w:p w:rsidR="00EC2968" w:rsidRPr="00C150E8" w:rsidRDefault="00C150E8">
      <w:pPr>
        <w:pStyle w:val="Szvegtrzs"/>
        <w:spacing w:before="1" w:line="193" w:lineRule="exact"/>
        <w:ind w:left="883"/>
        <w:rPr>
          <w:lang w:val="hu"/>
        </w:rPr>
      </w:pPr>
      <w:r>
        <w:rPr>
          <w:lang w:val="hu"/>
        </w:rPr>
        <w:t>Bőrkorr. 1B: H314 - Súlyos égési sérüléseket és szemkárosodást okoz.</w:t>
      </w:r>
    </w:p>
    <w:p w:rsidR="00EC2968" w:rsidRPr="00C150E8" w:rsidRDefault="00C150E8">
      <w:pPr>
        <w:pStyle w:val="Szvegtrzs"/>
        <w:ind w:left="883" w:right="5305"/>
        <w:rPr>
          <w:lang w:val="hu"/>
        </w:rPr>
      </w:pPr>
      <w:proofErr w:type="spellStart"/>
      <w:r>
        <w:rPr>
          <w:lang w:val="hu"/>
        </w:rPr>
        <w:t>Bőrszenz</w:t>
      </w:r>
      <w:proofErr w:type="spellEnd"/>
      <w:r>
        <w:rPr>
          <w:lang w:val="hu"/>
        </w:rPr>
        <w:t xml:space="preserve">. 1: H317 - Allergiás bőrreakciót válthat ki. </w:t>
      </w:r>
      <w:proofErr w:type="spellStart"/>
      <w:r>
        <w:rPr>
          <w:lang w:val="hu"/>
        </w:rPr>
        <w:t>Bőrszenz</w:t>
      </w:r>
      <w:proofErr w:type="spellEnd"/>
      <w:r>
        <w:rPr>
          <w:lang w:val="hu"/>
        </w:rPr>
        <w:t xml:space="preserve">. 1A: H317 - Allergiás bőrreakciót válthat ki. </w:t>
      </w:r>
      <w:proofErr w:type="spellStart"/>
      <w:r>
        <w:rPr>
          <w:lang w:val="hu"/>
        </w:rPr>
        <w:t>Bőrszenz</w:t>
      </w:r>
      <w:proofErr w:type="spellEnd"/>
      <w:r>
        <w:rPr>
          <w:lang w:val="hu"/>
        </w:rPr>
        <w:t>. 1B: H317 - Allergiás bőrreakciót válthat ki.</w:t>
      </w:r>
    </w:p>
    <w:p w:rsidR="00EC2968" w:rsidRPr="00C150E8" w:rsidRDefault="00C150E8">
      <w:pPr>
        <w:pStyle w:val="Szvegtrzs"/>
        <w:spacing w:line="193" w:lineRule="exact"/>
        <w:ind w:left="883"/>
        <w:rPr>
          <w:lang w:val="hu"/>
        </w:rPr>
      </w:pPr>
      <w:proofErr w:type="spellStart"/>
      <w:r>
        <w:rPr>
          <w:lang w:val="hu"/>
        </w:rPr>
        <w:t>STOT</w:t>
      </w:r>
      <w:proofErr w:type="spellEnd"/>
      <w:r>
        <w:rPr>
          <w:lang w:val="hu"/>
        </w:rPr>
        <w:t xml:space="preserve"> RE 1: H372 - Hosszabb vagy ismételt </w:t>
      </w:r>
      <w:proofErr w:type="gramStart"/>
      <w:r>
        <w:rPr>
          <w:lang w:val="hu"/>
        </w:rPr>
        <w:t>expozíció</w:t>
      </w:r>
      <w:proofErr w:type="gramEnd"/>
      <w:r>
        <w:rPr>
          <w:lang w:val="hu"/>
        </w:rPr>
        <w:t xml:space="preserve"> esetén károsítja a szerveket.</w:t>
      </w:r>
    </w:p>
    <w:p w:rsidR="00EC2968" w:rsidRPr="00C150E8" w:rsidRDefault="00C150E8">
      <w:pPr>
        <w:pStyle w:val="Szvegtrzs"/>
        <w:spacing w:before="3"/>
        <w:ind w:left="883"/>
        <w:rPr>
          <w:lang w:val="hu"/>
        </w:rPr>
      </w:pPr>
      <w:proofErr w:type="spellStart"/>
      <w:r>
        <w:rPr>
          <w:lang w:val="hu"/>
        </w:rPr>
        <w:t>STOT</w:t>
      </w:r>
      <w:proofErr w:type="spellEnd"/>
      <w:r>
        <w:rPr>
          <w:lang w:val="hu"/>
        </w:rPr>
        <w:t xml:space="preserve"> RE 2: H373 - Hosszabb vagy ismételt </w:t>
      </w:r>
      <w:proofErr w:type="gramStart"/>
      <w:r>
        <w:rPr>
          <w:lang w:val="hu"/>
        </w:rPr>
        <w:t>expozíció</w:t>
      </w:r>
      <w:proofErr w:type="gramEnd"/>
      <w:r>
        <w:rPr>
          <w:lang w:val="hu"/>
        </w:rPr>
        <w:t xml:space="preserve"> esetén károsíthatja a szerveket.</w:t>
      </w:r>
    </w:p>
    <w:p w:rsidR="00EC2968" w:rsidRPr="00C150E8" w:rsidRDefault="00C150E8">
      <w:pPr>
        <w:pStyle w:val="Cmsor3"/>
        <w:spacing w:before="114"/>
        <w:ind w:left="869"/>
        <w:rPr>
          <w:lang w:val="hu"/>
        </w:rPr>
      </w:pPr>
      <w:r>
        <w:rPr>
          <w:lang w:val="hu"/>
        </w:rPr>
        <w:t>Besorolási eljárás:</w:t>
      </w:r>
    </w:p>
    <w:p w:rsidR="00EC2968" w:rsidRPr="00C150E8" w:rsidRDefault="00C150E8">
      <w:pPr>
        <w:pStyle w:val="Szvegtrzs"/>
        <w:spacing w:before="35"/>
        <w:ind w:left="869" w:right="7252"/>
        <w:rPr>
          <w:lang w:val="hu"/>
        </w:rPr>
      </w:pPr>
      <w:proofErr w:type="spellStart"/>
      <w:r>
        <w:rPr>
          <w:lang w:val="hu"/>
        </w:rPr>
        <w:t>Aquatic</w:t>
      </w:r>
      <w:proofErr w:type="spellEnd"/>
      <w:r>
        <w:rPr>
          <w:lang w:val="hu"/>
        </w:rPr>
        <w:t xml:space="preserve"> </w:t>
      </w:r>
      <w:proofErr w:type="spellStart"/>
      <w:r>
        <w:rPr>
          <w:lang w:val="hu"/>
        </w:rPr>
        <w:t>Chronic</w:t>
      </w:r>
      <w:proofErr w:type="spellEnd"/>
      <w:r>
        <w:rPr>
          <w:lang w:val="hu"/>
        </w:rPr>
        <w:t xml:space="preserve"> 3: Számítási módszer </w:t>
      </w:r>
      <w:proofErr w:type="spellStart"/>
      <w:r>
        <w:rPr>
          <w:lang w:val="hu"/>
        </w:rPr>
        <w:t>Bőrszenz</w:t>
      </w:r>
      <w:proofErr w:type="spellEnd"/>
      <w:r>
        <w:rPr>
          <w:lang w:val="hu"/>
        </w:rPr>
        <w:t>. 1A: Számítási módszer</w:t>
      </w:r>
    </w:p>
    <w:p w:rsidR="00EC2968" w:rsidRPr="00C150E8" w:rsidRDefault="00C150E8">
      <w:pPr>
        <w:pStyle w:val="Cmsor3"/>
        <w:spacing w:before="44"/>
        <w:ind w:left="869"/>
        <w:rPr>
          <w:lang w:val="hu"/>
        </w:rPr>
      </w:pPr>
      <w:r>
        <w:rPr>
          <w:lang w:val="hu"/>
        </w:rPr>
        <w:t>Képzési tippek:</w:t>
      </w:r>
    </w:p>
    <w:p w:rsidR="00EC2968" w:rsidRPr="00C150E8" w:rsidRDefault="00C150E8">
      <w:pPr>
        <w:pStyle w:val="Szvegtrzs"/>
        <w:spacing w:before="35"/>
        <w:ind w:left="866"/>
        <w:rPr>
          <w:lang w:val="hu"/>
        </w:rPr>
      </w:pPr>
      <w:r>
        <w:rPr>
          <w:lang w:val="hu"/>
        </w:rPr>
        <w:t>A biztonsági adatlapon szereplő adatok tartalmának és értelmezésének, valamint a termék címkézésének megkönnyítése érdekében</w:t>
      </w:r>
    </w:p>
    <w:p w:rsidR="00EC2968" w:rsidRPr="00C150E8" w:rsidRDefault="00C150E8">
      <w:pPr>
        <w:pStyle w:val="Szvegtrzs"/>
        <w:spacing w:before="1"/>
        <w:ind w:left="866"/>
        <w:rPr>
          <w:lang w:val="hu"/>
        </w:rPr>
      </w:pPr>
      <w:r>
        <w:rPr>
          <w:lang w:val="hu"/>
        </w:rPr>
        <w:t xml:space="preserve">a terméket kezelő személyzet számára </w:t>
      </w:r>
      <w:proofErr w:type="gramStart"/>
      <w:r>
        <w:rPr>
          <w:lang w:val="hu"/>
        </w:rPr>
        <w:t>minimális</w:t>
      </w:r>
      <w:proofErr w:type="gramEnd"/>
      <w:r>
        <w:rPr>
          <w:lang w:val="hu"/>
        </w:rPr>
        <w:t xml:space="preserve"> képzés ajánlott a munkahelyi kockázatok megelőzéséről.</w:t>
      </w:r>
    </w:p>
    <w:p w:rsidR="00EC2968" w:rsidRPr="00C150E8" w:rsidRDefault="00C150E8">
      <w:pPr>
        <w:pStyle w:val="Cmsor3"/>
        <w:spacing w:before="42"/>
        <w:rPr>
          <w:lang w:val="hu"/>
        </w:rPr>
      </w:pPr>
      <w:r>
        <w:rPr>
          <w:lang w:val="hu"/>
        </w:rPr>
        <w:t>Irodalomra és adatforrásokra való hivatkozás:</w:t>
      </w:r>
    </w:p>
    <w:p w:rsidR="00EC2968" w:rsidRPr="00C150E8" w:rsidRDefault="00693D16">
      <w:pPr>
        <w:pStyle w:val="Szvegtrzs"/>
        <w:spacing w:before="35"/>
        <w:ind w:left="866" w:right="8128"/>
        <w:rPr>
          <w:lang w:val="hu"/>
        </w:rPr>
      </w:pPr>
      <w:hyperlink r:id="rId22">
        <w:r w:rsidR="00C150E8">
          <w:rPr>
            <w:lang w:val="hu"/>
          </w:rPr>
          <w:t>http://echa.europa.eu</w:t>
        </w:r>
      </w:hyperlink>
      <w:r w:rsidR="00C150E8">
        <w:rPr>
          <w:lang w:val="hu"/>
        </w:rPr>
        <w:t xml:space="preserve"> </w:t>
      </w:r>
      <w:hyperlink r:id="rId23">
        <w:r w:rsidR="00C150E8">
          <w:rPr>
            <w:lang w:val="hu"/>
          </w:rPr>
          <w:t>http://eur-lex.europa.eu</w:t>
        </w:r>
      </w:hyperlink>
    </w:p>
    <w:p w:rsidR="00EC2968" w:rsidRPr="00C150E8" w:rsidRDefault="00C150E8">
      <w:pPr>
        <w:pStyle w:val="Cmsor3"/>
        <w:spacing w:before="43"/>
        <w:rPr>
          <w:lang w:val="hu"/>
        </w:rPr>
      </w:pPr>
      <w:r>
        <w:rPr>
          <w:lang w:val="hu"/>
        </w:rPr>
        <w:t>Rövidítések és mozaikszavak:</w:t>
      </w:r>
    </w:p>
    <w:p w:rsidR="00EC2968" w:rsidRPr="00C150E8" w:rsidRDefault="00C150E8">
      <w:pPr>
        <w:pStyle w:val="Szvegtrzs"/>
        <w:spacing w:before="33"/>
        <w:ind w:left="866"/>
        <w:rPr>
          <w:lang w:val="hu"/>
        </w:rPr>
      </w:pPr>
      <w:proofErr w:type="spellStart"/>
      <w:r>
        <w:rPr>
          <w:lang w:val="hu"/>
        </w:rPr>
        <w:t>ADR</w:t>
      </w:r>
      <w:proofErr w:type="spellEnd"/>
      <w:r>
        <w:rPr>
          <w:lang w:val="hu"/>
        </w:rPr>
        <w:t>: Veszélyes Áruk Nemzetközi Közúti Szállításáról szóló Európai Megállapodás</w:t>
      </w:r>
    </w:p>
    <w:p w:rsidR="00EC2968" w:rsidRPr="00C150E8" w:rsidRDefault="00C150E8">
      <w:pPr>
        <w:pStyle w:val="Szvegtrzs"/>
        <w:spacing w:before="1" w:line="193" w:lineRule="exact"/>
        <w:ind w:left="866"/>
        <w:rPr>
          <w:lang w:val="hu"/>
        </w:rPr>
      </w:pPr>
      <w:proofErr w:type="spellStart"/>
      <w:r>
        <w:rPr>
          <w:lang w:val="hu"/>
        </w:rPr>
        <w:t>IMDG</w:t>
      </w:r>
      <w:proofErr w:type="spellEnd"/>
      <w:r>
        <w:rPr>
          <w:lang w:val="hu"/>
        </w:rPr>
        <w:t>: Veszélyes Áruk Nemzetközi Tengerészeti Kódexe</w:t>
      </w:r>
    </w:p>
    <w:p w:rsidR="00EC2968" w:rsidRPr="00C150E8" w:rsidRDefault="00C150E8">
      <w:pPr>
        <w:pStyle w:val="Szvegtrzs"/>
        <w:ind w:left="866" w:right="6217"/>
        <w:rPr>
          <w:lang w:val="hu"/>
        </w:rPr>
      </w:pPr>
      <w:proofErr w:type="spellStart"/>
      <w:r>
        <w:rPr>
          <w:lang w:val="hu"/>
        </w:rPr>
        <w:t>IATA</w:t>
      </w:r>
      <w:proofErr w:type="spellEnd"/>
      <w:r>
        <w:rPr>
          <w:lang w:val="hu"/>
        </w:rPr>
        <w:t xml:space="preserve">: Nemzetközi Légi Szállítási Szövetség </w:t>
      </w:r>
      <w:proofErr w:type="gramStart"/>
      <w:r>
        <w:rPr>
          <w:lang w:val="hu"/>
        </w:rPr>
        <w:t>ICAO :</w:t>
      </w:r>
      <w:proofErr w:type="gramEnd"/>
      <w:r>
        <w:rPr>
          <w:lang w:val="hu"/>
        </w:rPr>
        <w:t xml:space="preserve"> Nemzetközi Polgári Repülési Szervezet </w:t>
      </w:r>
      <w:proofErr w:type="spellStart"/>
      <w:r>
        <w:rPr>
          <w:lang w:val="hu"/>
        </w:rPr>
        <w:t>CCO</w:t>
      </w:r>
      <w:proofErr w:type="spellEnd"/>
      <w:r>
        <w:rPr>
          <w:lang w:val="hu"/>
        </w:rPr>
        <w:t>: Kémiai oxigénfogyasztás</w:t>
      </w:r>
    </w:p>
    <w:p w:rsidR="00EC2968" w:rsidRPr="00C150E8" w:rsidRDefault="00C150E8">
      <w:pPr>
        <w:pStyle w:val="Szvegtrzs"/>
        <w:spacing w:before="1"/>
        <w:ind w:left="866" w:right="6328"/>
        <w:rPr>
          <w:lang w:val="hu"/>
        </w:rPr>
      </w:pPr>
      <w:r>
        <w:rPr>
          <w:lang w:val="hu"/>
        </w:rPr>
        <w:t xml:space="preserve">CBO5: Biológiai oxigénigény 5 napig </w:t>
      </w:r>
      <w:proofErr w:type="spellStart"/>
      <w:r>
        <w:rPr>
          <w:lang w:val="hu"/>
        </w:rPr>
        <w:t>BCF</w:t>
      </w:r>
      <w:proofErr w:type="spellEnd"/>
      <w:r>
        <w:rPr>
          <w:lang w:val="hu"/>
        </w:rPr>
        <w:t xml:space="preserve">: </w:t>
      </w:r>
      <w:proofErr w:type="spellStart"/>
      <w:r>
        <w:rPr>
          <w:lang w:val="hu"/>
        </w:rPr>
        <w:t>biokoncentrációs</w:t>
      </w:r>
      <w:proofErr w:type="spellEnd"/>
      <w:r>
        <w:rPr>
          <w:lang w:val="hu"/>
        </w:rPr>
        <w:t xml:space="preserve"> tényező</w:t>
      </w:r>
    </w:p>
    <w:p w:rsidR="00EC2968" w:rsidRPr="00C150E8" w:rsidRDefault="00C150E8">
      <w:pPr>
        <w:pStyle w:val="Szvegtrzs"/>
        <w:spacing w:line="193" w:lineRule="exact"/>
        <w:ind w:left="866"/>
        <w:rPr>
          <w:lang w:val="hu"/>
        </w:rPr>
      </w:pPr>
      <w:r>
        <w:rPr>
          <w:lang w:val="hu"/>
        </w:rPr>
        <w:t xml:space="preserve">LD50: halálos </w:t>
      </w:r>
      <w:proofErr w:type="gramStart"/>
      <w:r>
        <w:rPr>
          <w:lang w:val="hu"/>
        </w:rPr>
        <w:t>dózis</w:t>
      </w:r>
      <w:proofErr w:type="gramEnd"/>
      <w:r>
        <w:rPr>
          <w:lang w:val="hu"/>
        </w:rPr>
        <w:t xml:space="preserve"> 50</w:t>
      </w:r>
    </w:p>
    <w:p w:rsidR="00EC2968" w:rsidRPr="00C150E8" w:rsidRDefault="00C150E8">
      <w:pPr>
        <w:pStyle w:val="Szvegtrzs"/>
        <w:spacing w:line="193" w:lineRule="exact"/>
        <w:ind w:left="866"/>
        <w:rPr>
          <w:lang w:val="hu"/>
        </w:rPr>
      </w:pPr>
      <w:r>
        <w:rPr>
          <w:lang w:val="hu"/>
        </w:rPr>
        <w:t xml:space="preserve">LC50: halálos </w:t>
      </w:r>
      <w:proofErr w:type="gramStart"/>
      <w:r>
        <w:rPr>
          <w:lang w:val="hu"/>
        </w:rPr>
        <w:t>koncentráció</w:t>
      </w:r>
      <w:proofErr w:type="gramEnd"/>
      <w:r>
        <w:rPr>
          <w:lang w:val="hu"/>
        </w:rPr>
        <w:t xml:space="preserve"> 50</w:t>
      </w:r>
    </w:p>
    <w:p w:rsidR="00EC2968" w:rsidRPr="00C150E8" w:rsidRDefault="00C150E8">
      <w:pPr>
        <w:pStyle w:val="Szvegtrzs"/>
        <w:spacing w:before="2" w:line="193" w:lineRule="exact"/>
        <w:ind w:left="866"/>
        <w:rPr>
          <w:lang w:val="hu"/>
        </w:rPr>
      </w:pPr>
      <w:r>
        <w:rPr>
          <w:lang w:val="hu"/>
        </w:rPr>
        <w:t xml:space="preserve">EC50: Effektív </w:t>
      </w:r>
      <w:proofErr w:type="gramStart"/>
      <w:r>
        <w:rPr>
          <w:lang w:val="hu"/>
        </w:rPr>
        <w:t>koncentráció</w:t>
      </w:r>
      <w:proofErr w:type="gramEnd"/>
      <w:r>
        <w:rPr>
          <w:lang w:val="hu"/>
        </w:rPr>
        <w:t xml:space="preserve"> 50</w:t>
      </w:r>
    </w:p>
    <w:p w:rsidR="00EC2968" w:rsidRPr="00C150E8" w:rsidRDefault="00C150E8">
      <w:pPr>
        <w:pStyle w:val="Szvegtrzs"/>
        <w:ind w:left="866" w:right="6328"/>
        <w:rPr>
          <w:lang w:val="hu"/>
        </w:rPr>
      </w:pPr>
      <w:r>
        <w:rPr>
          <w:lang w:val="hu"/>
        </w:rPr>
        <w:t xml:space="preserve">Log </w:t>
      </w:r>
      <w:proofErr w:type="spellStart"/>
      <w:r>
        <w:rPr>
          <w:lang w:val="hu"/>
        </w:rPr>
        <w:t>Pow</w:t>
      </w:r>
      <w:proofErr w:type="spellEnd"/>
      <w:r>
        <w:rPr>
          <w:lang w:val="hu"/>
        </w:rPr>
        <w:t xml:space="preserve">: </w:t>
      </w:r>
      <w:proofErr w:type="spellStart"/>
      <w:r>
        <w:rPr>
          <w:lang w:val="hu"/>
        </w:rPr>
        <w:t>oktanol</w:t>
      </w:r>
      <w:proofErr w:type="spellEnd"/>
      <w:r>
        <w:rPr>
          <w:lang w:val="hu"/>
        </w:rPr>
        <w:t xml:space="preserve"> víz megoszlási koefficiens </w:t>
      </w:r>
      <w:proofErr w:type="spellStart"/>
      <w:r>
        <w:rPr>
          <w:lang w:val="hu"/>
        </w:rPr>
        <w:t>Koc</w:t>
      </w:r>
      <w:proofErr w:type="spellEnd"/>
      <w:r>
        <w:rPr>
          <w:lang w:val="hu"/>
        </w:rPr>
        <w:t xml:space="preserve">: szerves szén megoszlási koefficiense </w:t>
      </w:r>
      <w:proofErr w:type="spellStart"/>
      <w:r>
        <w:rPr>
          <w:lang w:val="hu"/>
        </w:rPr>
        <w:t>DNEL</w:t>
      </w:r>
      <w:proofErr w:type="spellEnd"/>
      <w:r>
        <w:rPr>
          <w:lang w:val="hu"/>
        </w:rPr>
        <w:t>: Származtatott hatásmentes szint</w:t>
      </w:r>
    </w:p>
    <w:p w:rsidR="00EC2968" w:rsidRPr="00C150E8" w:rsidRDefault="00C150E8">
      <w:pPr>
        <w:pStyle w:val="Szvegtrzs"/>
        <w:spacing w:line="193" w:lineRule="exact"/>
        <w:ind w:left="866"/>
        <w:rPr>
          <w:lang w:val="hu"/>
        </w:rPr>
      </w:pPr>
      <w:proofErr w:type="spellStart"/>
      <w:r>
        <w:rPr>
          <w:lang w:val="hu"/>
        </w:rPr>
        <w:t>PNEC</w:t>
      </w:r>
      <w:proofErr w:type="spellEnd"/>
      <w:r>
        <w:rPr>
          <w:lang w:val="hu"/>
        </w:rPr>
        <w:t xml:space="preserve">: Várható hatásmentes </w:t>
      </w:r>
      <w:proofErr w:type="gramStart"/>
      <w:r>
        <w:rPr>
          <w:lang w:val="hu"/>
        </w:rPr>
        <w:t>koncentráció</w:t>
      </w:r>
      <w:proofErr w:type="gramEnd"/>
    </w:p>
    <w:p w:rsidR="00EC2968" w:rsidRPr="00C150E8" w:rsidRDefault="00C150E8">
      <w:pPr>
        <w:pStyle w:val="Szvegtrzs"/>
        <w:spacing w:line="193" w:lineRule="exact"/>
        <w:ind w:left="866"/>
        <w:rPr>
          <w:lang w:val="hu"/>
        </w:rPr>
      </w:pPr>
      <w:proofErr w:type="spellStart"/>
      <w:r>
        <w:rPr>
          <w:lang w:val="hu"/>
        </w:rPr>
        <w:t>UFI</w:t>
      </w:r>
      <w:proofErr w:type="spellEnd"/>
      <w:r>
        <w:rPr>
          <w:lang w:val="hu"/>
        </w:rPr>
        <w:t>: egyedi képletazonosító</w:t>
      </w:r>
    </w:p>
    <w:p w:rsidR="00EC2968" w:rsidRDefault="00C150E8">
      <w:pPr>
        <w:pStyle w:val="Szvegtrzs"/>
        <w:spacing w:before="2"/>
        <w:ind w:left="866"/>
      </w:pPr>
      <w:proofErr w:type="spellStart"/>
      <w:r>
        <w:rPr>
          <w:lang w:val="hu"/>
        </w:rPr>
        <w:t>IARC</w:t>
      </w:r>
      <w:proofErr w:type="spellEnd"/>
      <w:r>
        <w:rPr>
          <w:lang w:val="hu"/>
        </w:rPr>
        <w:t>: Nemzetközi Rákkutatási Ügynökség</w:t>
      </w: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EC2968">
      <w:pPr>
        <w:pStyle w:val="Szvegtrzs"/>
        <w:rPr>
          <w:sz w:val="20"/>
        </w:rPr>
      </w:pPr>
    </w:p>
    <w:p w:rsidR="00EC2968" w:rsidRDefault="00693D16">
      <w:pPr>
        <w:pStyle w:val="Szvegtrzs"/>
        <w:spacing w:before="11"/>
        <w:rPr>
          <w:sz w:val="27"/>
        </w:rPr>
      </w:pPr>
      <w:r>
        <w:rPr>
          <w:lang w:val="hu"/>
        </w:rPr>
        <w:pict>
          <v:shape id="docshape158" o:spid="_x0000_s1026" type="#_x0000_t202" style="position:absolute;margin-left:36.25pt;margin-top:18.45pt;width:523.1pt;height:41.2pt;z-index:-15715840;mso-wrap-distance-left:0;mso-wrap-distance-right:0;mso-position-horizontal-relative:page" filled="f" strokeweight=".72pt">
            <v:textbox inset="0,0,0,0">
              <w:txbxContent>
                <w:p w:rsidR="00EC2968" w:rsidRPr="00C150E8" w:rsidRDefault="00C150E8">
                  <w:pPr>
                    <w:spacing w:before="19"/>
                    <w:ind w:left="48" w:right="45"/>
                    <w:jc w:val="both"/>
                    <w:rPr>
                      <w:sz w:val="12"/>
                      <w:lang w:val="hu"/>
                    </w:rPr>
                  </w:pPr>
                  <w:r>
                    <w:rPr>
                      <w:sz w:val="12"/>
                      <w:lang w:val="hu"/>
                    </w:rPr>
                    <w:t xml:space="preserve">A jelen biztonsági adatlapon szereplő </w:t>
                  </w:r>
                  <w:proofErr w:type="gramStart"/>
                  <w:r>
                    <w:rPr>
                      <w:sz w:val="12"/>
                      <w:lang w:val="hu"/>
                    </w:rPr>
                    <w:t>információk</w:t>
                  </w:r>
                  <w:proofErr w:type="gramEnd"/>
                  <w:r>
                    <w:rPr>
                      <w:sz w:val="12"/>
                      <w:lang w:val="hu"/>
                    </w:rPr>
                    <w:t xml:space="preserve"> a forrásokon, a műszaki ismereteken és a meglévő európai és állami szintű jogszabályokon alapulnak, és pontosságuk nem garantálható. Ez az </w:t>
                  </w:r>
                  <w:proofErr w:type="gramStart"/>
                  <w:r>
                    <w:rPr>
                      <w:sz w:val="12"/>
                      <w:lang w:val="hu"/>
                    </w:rPr>
                    <w:t>információ</w:t>
                  </w:r>
                  <w:proofErr w:type="gramEnd"/>
                  <w:r>
                    <w:rPr>
                      <w:sz w:val="12"/>
                      <w:lang w:val="hu"/>
                    </w:rPr>
                    <w:t xml:space="preserve"> nem tekinthető a termék tulajdonságainak garanciájaként, egyszerűen csak a biztonsági követelmények leírása. A termék felhasználóinak módszertana és munkakörülményei tudásunkon és </w:t>
                  </w:r>
                  <w:proofErr w:type="spellStart"/>
                  <w:r>
                    <w:rPr>
                      <w:sz w:val="12"/>
                      <w:lang w:val="hu"/>
                    </w:rPr>
                    <w:t>ellenőrzésünkön</w:t>
                  </w:r>
                  <w:proofErr w:type="spellEnd"/>
                  <w:r>
                    <w:rPr>
                      <w:sz w:val="12"/>
                      <w:lang w:val="hu"/>
                    </w:rPr>
                    <w:t xml:space="preserve"> kívül esnek, mindig a felhasználó végső felelőssége, hogy megtegye a szükséges intézkedéseket a vegyi termékek kezelésére, tárolására, felhasználására és ártalmatlanítására vonatkozó jogszabályi követelményekhez való alkalmazkodás érdekében. A jelen biztonsági adatlapon szereplő </w:t>
                  </w:r>
                  <w:proofErr w:type="gramStart"/>
                  <w:r>
                    <w:rPr>
                      <w:sz w:val="12"/>
                      <w:lang w:val="hu"/>
                    </w:rPr>
                    <w:t>információk</w:t>
                  </w:r>
                  <w:proofErr w:type="gramEnd"/>
                  <w:r>
                    <w:rPr>
                      <w:sz w:val="12"/>
                      <w:lang w:val="hu"/>
                    </w:rPr>
                    <w:t xml:space="preserve"> csak erre a termékre vonatkoznak, amely nem használható fel a megadottaktól eltérő célokra.</w:t>
                  </w:r>
                </w:p>
              </w:txbxContent>
            </v:textbox>
            <w10:wrap type="topAndBottom" anchorx="page"/>
          </v:shape>
        </w:pict>
      </w:r>
    </w:p>
    <w:sectPr w:rsidR="00EC2968">
      <w:headerReference w:type="default" r:id="rId24"/>
      <w:footerReference w:type="default" r:id="rId25"/>
      <w:pgSz w:w="11910" w:h="16840"/>
      <w:pgMar w:top="2080" w:right="600" w:bottom="1260" w:left="600" w:header="720" w:footer="10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D42" w:rsidRDefault="00C150E8">
      <w:r>
        <w:separator/>
      </w:r>
    </w:p>
  </w:endnote>
  <w:endnote w:type="continuationSeparator" w:id="0">
    <w:p w:rsidR="00C25D42" w:rsidRDefault="00C15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968" w:rsidRDefault="00693D16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68" type="#_x0000_t202" style="position:absolute;margin-left:225.25pt;margin-top:777.45pt;width:144.95pt;height:11.75pt;z-index:-16846336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 xml:space="preserve">FOLYTATÁS </w:t>
                </w:r>
                <w:proofErr w:type="gramStart"/>
                <w:r>
                  <w:rPr>
                    <w:lang w:val="hu"/>
                  </w:rPr>
                  <w:t>A</w:t>
                </w:r>
                <w:proofErr w:type="gramEnd"/>
                <w:r>
                  <w:rPr>
                    <w:lang w:val="hu"/>
                  </w:rPr>
                  <w:t xml:space="preserve">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6" o:spid="_x0000_s2067" type="#_x0000_t202" style="position:absolute;margin-left:37.15pt;margin-top:793.15pt;width:104.8pt;height:11.75pt;z-index:-16845824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 xml:space="preserve">Teljesítés </w:t>
                </w:r>
                <w:proofErr w:type="gramStart"/>
                <w:r>
                  <w:rPr>
                    <w:lang w:val="hu"/>
                  </w:rPr>
                  <w:t>dátuma</w:t>
                </w:r>
                <w:proofErr w:type="gramEnd"/>
                <w:r>
                  <w:rPr>
                    <w:lang w:val="hu"/>
                  </w:rPr>
                  <w:t>: 27.07.2023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7" o:spid="_x0000_s2066" type="#_x0000_t202" style="position:absolute;margin-left:169.95pt;margin-top:793.15pt;width:42.05pt;height:11.75pt;z-index:-16845312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8" o:spid="_x0000_s2065" type="#_x0000_t202" style="position:absolute;margin-left:508.6pt;margin-top:793.15pt;width:51.75pt;height:11.75pt;z-index:-16844800;mso-position-horizontal-relative:page;mso-position-vertical-relative:page" filled="f" stroked="f">
          <v:textbox inset="0,0,0,0">
            <w:txbxContent>
              <w:p w:rsidR="00EC2968" w:rsidRDefault="00C150E8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693D16">
                  <w:rPr>
                    <w:noProof/>
                    <w:sz w:val="16"/>
                    <w:lang w:val="hu"/>
                  </w:rPr>
                  <w:t>9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693D16">
                  <w:rPr>
                    <w:b/>
                    <w:bCs/>
                    <w:noProof/>
                    <w:sz w:val="16"/>
                    <w:lang w:val="hu"/>
                  </w:rPr>
                  <w:t>13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968" w:rsidRDefault="00693D16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3" o:spid="_x0000_s2060" type="#_x0000_t202" style="position:absolute;margin-left:225.25pt;margin-top:777.45pt;width:144.95pt;height:11.75pt;z-index:-16841728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 xml:space="preserve">FOLYTATÁS </w:t>
                </w:r>
                <w:proofErr w:type="gramStart"/>
                <w:r>
                  <w:rPr>
                    <w:lang w:val="hu"/>
                  </w:rPr>
                  <w:t>A</w:t>
                </w:r>
                <w:proofErr w:type="gramEnd"/>
                <w:r>
                  <w:rPr>
                    <w:lang w:val="hu"/>
                  </w:rPr>
                  <w:t xml:space="preserve">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14" o:spid="_x0000_s2059" type="#_x0000_t202" style="position:absolute;margin-left:37.15pt;margin-top:793.15pt;width:104.8pt;height:11.75pt;z-index:-16841216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 xml:space="preserve">Teljesítés </w:t>
                </w:r>
                <w:proofErr w:type="gramStart"/>
                <w:r>
                  <w:rPr>
                    <w:lang w:val="hu"/>
                  </w:rPr>
                  <w:t>dátuma</w:t>
                </w:r>
                <w:proofErr w:type="gramEnd"/>
                <w:r>
                  <w:rPr>
                    <w:lang w:val="hu"/>
                  </w:rPr>
                  <w:t>: 27.07.2023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15" o:spid="_x0000_s2058" type="#_x0000_t202" style="position:absolute;margin-left:169.95pt;margin-top:793.15pt;width:42.05pt;height:11.75pt;z-index:-16840704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16" o:spid="_x0000_s2057" type="#_x0000_t202" style="position:absolute;margin-left:503.6pt;margin-top:793.15pt;width:56.8pt;height:11.75pt;z-index:-16840192;mso-position-horizontal-relative:page;mso-position-vertical-relative:page" filled="f" stroked="f">
          <v:textbox inset="0,0,0,0">
            <w:txbxContent>
              <w:p w:rsidR="00EC2968" w:rsidRDefault="00C150E8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693D16">
                  <w:rPr>
                    <w:noProof/>
                    <w:sz w:val="16"/>
                    <w:lang w:val="hu"/>
                  </w:rPr>
                  <w:t>12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693D16">
                  <w:rPr>
                    <w:b/>
                    <w:bCs/>
                    <w:noProof/>
                    <w:sz w:val="16"/>
                    <w:lang w:val="hu"/>
                  </w:rPr>
                  <w:t>13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968" w:rsidRDefault="00693D16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9" o:spid="_x0000_s2052" type="#_x0000_t202" style="position:absolute;margin-left:3in;margin-top:777.45pt;width:163.35pt;height:11.75pt;z-index:-16837120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BIZTONSÁGI ADATLAP VÉGE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50" o:spid="_x0000_s2051" type="#_x0000_t202" style="position:absolute;margin-left:37.15pt;margin-top:793.15pt;width:104.8pt;height:11.75pt;z-index:-16836608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 xml:space="preserve">Teljesítés </w:t>
                </w:r>
                <w:proofErr w:type="gramStart"/>
                <w:r>
                  <w:rPr>
                    <w:lang w:val="hu"/>
                  </w:rPr>
                  <w:t>dátuma</w:t>
                </w:r>
                <w:proofErr w:type="gramEnd"/>
                <w:r>
                  <w:rPr>
                    <w:lang w:val="hu"/>
                  </w:rPr>
                  <w:t>: 27.07.2023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51" o:spid="_x0000_s2050" type="#_x0000_t202" style="position:absolute;margin-left:169.95pt;margin-top:793.15pt;width:42.05pt;height:11.75pt;z-index:-16836096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52" o:spid="_x0000_s2049" type="#_x0000_t202" style="position:absolute;margin-left:503.6pt;margin-top:793.15pt;width:56.8pt;height:11.75pt;z-index:-16835584;mso-position-horizontal-relative:page;mso-position-vertical-relative:page" filled="f" stroked="f">
          <v:textbox inset="0,0,0,0">
            <w:txbxContent>
              <w:p w:rsidR="00EC2968" w:rsidRDefault="00C150E8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693D16">
                  <w:rPr>
                    <w:noProof/>
                    <w:sz w:val="16"/>
                    <w:lang w:val="hu"/>
                  </w:rPr>
                  <w:t>13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693D16">
                  <w:rPr>
                    <w:b/>
                    <w:bCs/>
                    <w:noProof/>
                    <w:sz w:val="16"/>
                    <w:lang w:val="hu"/>
                  </w:rPr>
                  <w:t>13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D42" w:rsidRDefault="00C150E8">
      <w:r>
        <w:separator/>
      </w:r>
    </w:p>
  </w:footnote>
  <w:footnote w:type="continuationSeparator" w:id="0">
    <w:p w:rsidR="00C25D42" w:rsidRDefault="00C15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968" w:rsidRDefault="00C150E8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467584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93D16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72" type="#_x0000_t202" style="position:absolute;margin-left:195.25pt;margin-top:35pt;width:159.5pt;height:21.75pt;z-index:-16848384;mso-position-horizontal-relative:page;mso-position-vertical-relative:page" filled="f" stroked="f">
          <v:textbox inset="0,0,0,0">
            <w:txbxContent>
              <w:p w:rsidR="00EC2968" w:rsidRDefault="00C150E8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EC2968" w:rsidRDefault="00C150E8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693D16">
      <w:rPr>
        <w:lang w:val="hu"/>
      </w:rPr>
      <w:pict>
        <v:shape id="docshape2" o:spid="_x0000_s2071" type="#_x0000_t202" style="position:absolute;margin-left:239.55pt;margin-top:63.8pt;width:70.95pt;height:13.45pt;z-index:-16847872;mso-position-horizontal-relative:page;mso-position-vertical-relative:page" filled="f" stroked="f">
          <v:textbox inset="0,0,0,0">
            <w:txbxContent>
              <w:p w:rsidR="00EC2968" w:rsidRDefault="00C150E8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CORAL </w:t>
                </w:r>
                <w:proofErr w:type="spellStart"/>
                <w:r>
                  <w:rPr>
                    <w:b/>
                    <w:bCs/>
                    <w:sz w:val="19"/>
                    <w:lang w:val="hu"/>
                  </w:rPr>
                  <w:t>SCUDO</w:t>
                </w:r>
                <w:proofErr w:type="spellEnd"/>
              </w:p>
            </w:txbxContent>
          </v:textbox>
          <w10:wrap anchorx="page" anchory="page"/>
        </v:shape>
      </w:pict>
    </w:r>
    <w:r w:rsidR="00693D16">
      <w:rPr>
        <w:lang w:val="hu"/>
      </w:rPr>
      <w:pict>
        <v:shape id="docshape3" o:spid="_x0000_s2070" type="#_x0000_t202" style="position:absolute;margin-left:37.15pt;margin-top:93.6pt;width:104.8pt;height:11.75pt;z-index:-16847360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 xml:space="preserve">Teljesítés </w:t>
                </w:r>
                <w:proofErr w:type="gramStart"/>
                <w:r>
                  <w:rPr>
                    <w:lang w:val="hu"/>
                  </w:rPr>
                  <w:t>dátuma</w:t>
                </w:r>
                <w:proofErr w:type="gramEnd"/>
                <w:r>
                  <w:rPr>
                    <w:lang w:val="hu"/>
                  </w:rPr>
                  <w:t>: 27.07.2023</w:t>
                </w:r>
              </w:p>
            </w:txbxContent>
          </v:textbox>
          <w10:wrap anchorx="page" anchory="page"/>
        </v:shape>
      </w:pict>
    </w:r>
    <w:r w:rsidR="00693D16">
      <w:rPr>
        <w:lang w:val="hu"/>
      </w:rPr>
      <w:pict>
        <v:shape id="docshape4" o:spid="_x0000_s2069" type="#_x0000_t202" style="position:absolute;margin-left:169.95pt;margin-top:93.6pt;width:42.05pt;height:11.75pt;z-index:-16846848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968" w:rsidRDefault="00C150E8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472192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93D16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9" o:spid="_x0000_s2064" type="#_x0000_t202" style="position:absolute;margin-left:195.25pt;margin-top:35pt;width:159.5pt;height:21.75pt;z-index:-16843776;mso-position-horizontal-relative:page;mso-position-vertical-relative:page" filled="f" stroked="f">
          <v:textbox inset="0,0,0,0">
            <w:txbxContent>
              <w:p w:rsidR="00EC2968" w:rsidRDefault="00C150E8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EC2968" w:rsidRDefault="00C150E8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693D16">
      <w:rPr>
        <w:lang w:val="hu"/>
      </w:rPr>
      <w:pict>
        <v:shape id="docshape110" o:spid="_x0000_s2063" type="#_x0000_t202" style="position:absolute;margin-left:239.55pt;margin-top:63.8pt;width:70.95pt;height:13.45pt;z-index:-16843264;mso-position-horizontal-relative:page;mso-position-vertical-relative:page" filled="f" stroked="f">
          <v:textbox inset="0,0,0,0">
            <w:txbxContent>
              <w:p w:rsidR="00EC2968" w:rsidRDefault="00C150E8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CORAL </w:t>
                </w:r>
                <w:proofErr w:type="spellStart"/>
                <w:r>
                  <w:rPr>
                    <w:b/>
                    <w:bCs/>
                    <w:sz w:val="19"/>
                    <w:lang w:val="hu"/>
                  </w:rPr>
                  <w:t>SCUDO</w:t>
                </w:r>
                <w:proofErr w:type="spellEnd"/>
              </w:p>
            </w:txbxContent>
          </v:textbox>
          <w10:wrap anchorx="page" anchory="page"/>
        </v:shape>
      </w:pict>
    </w:r>
    <w:r w:rsidR="00693D16">
      <w:rPr>
        <w:lang w:val="hu"/>
      </w:rPr>
      <w:pict>
        <v:shape id="docshape111" o:spid="_x0000_s2062" type="#_x0000_t202" style="position:absolute;margin-left:37.15pt;margin-top:93.6pt;width:104.8pt;height:11.75pt;z-index:-16842752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 xml:space="preserve">Teljesítés </w:t>
                </w:r>
                <w:proofErr w:type="gramStart"/>
                <w:r>
                  <w:rPr>
                    <w:lang w:val="hu"/>
                  </w:rPr>
                  <w:t>dátuma</w:t>
                </w:r>
                <w:proofErr w:type="gramEnd"/>
                <w:r>
                  <w:rPr>
                    <w:lang w:val="hu"/>
                  </w:rPr>
                  <w:t>: 27.07.2023</w:t>
                </w:r>
              </w:p>
            </w:txbxContent>
          </v:textbox>
          <w10:wrap anchorx="page" anchory="page"/>
        </v:shape>
      </w:pict>
    </w:r>
    <w:r w:rsidR="00693D16">
      <w:rPr>
        <w:lang w:val="hu"/>
      </w:rPr>
      <w:pict>
        <v:shape id="docshape112" o:spid="_x0000_s2061" type="#_x0000_t202" style="position:absolute;margin-left:169.95pt;margin-top:93.6pt;width:42.05pt;height:11.75pt;z-index:-16842240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968" w:rsidRDefault="00C150E8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476800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93D16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5" o:spid="_x0000_s2056" type="#_x0000_t202" style="position:absolute;margin-left:195.25pt;margin-top:35pt;width:159.5pt;height:21.75pt;z-index:-16839168;mso-position-horizontal-relative:page;mso-position-vertical-relative:page" filled="f" stroked="f">
          <v:textbox inset="0,0,0,0">
            <w:txbxContent>
              <w:p w:rsidR="00EC2968" w:rsidRDefault="00C150E8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EC2968" w:rsidRDefault="00C150E8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693D16">
      <w:rPr>
        <w:lang w:val="hu"/>
      </w:rPr>
      <w:pict>
        <v:shape id="docshape146" o:spid="_x0000_s2055" type="#_x0000_t202" style="position:absolute;margin-left:239.55pt;margin-top:63.8pt;width:70.95pt;height:13.45pt;z-index:-16838656;mso-position-horizontal-relative:page;mso-position-vertical-relative:page" filled="f" stroked="f">
          <v:textbox inset="0,0,0,0">
            <w:txbxContent>
              <w:p w:rsidR="00EC2968" w:rsidRDefault="00C150E8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CORAL </w:t>
                </w:r>
                <w:proofErr w:type="spellStart"/>
                <w:r>
                  <w:rPr>
                    <w:b/>
                    <w:bCs/>
                    <w:sz w:val="19"/>
                    <w:lang w:val="hu"/>
                  </w:rPr>
                  <w:t>SCUDO</w:t>
                </w:r>
                <w:proofErr w:type="spellEnd"/>
              </w:p>
            </w:txbxContent>
          </v:textbox>
          <w10:wrap anchorx="page" anchory="page"/>
        </v:shape>
      </w:pict>
    </w:r>
    <w:r w:rsidR="00693D16">
      <w:rPr>
        <w:lang w:val="hu"/>
      </w:rPr>
      <w:pict>
        <v:shape id="docshape147" o:spid="_x0000_s2054" type="#_x0000_t202" style="position:absolute;margin-left:37.15pt;margin-top:93.6pt;width:104.8pt;height:11.75pt;z-index:-16838144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 xml:space="preserve">Teljesítés </w:t>
                </w:r>
                <w:proofErr w:type="gramStart"/>
                <w:r>
                  <w:rPr>
                    <w:lang w:val="hu"/>
                  </w:rPr>
                  <w:t>dátuma</w:t>
                </w:r>
                <w:proofErr w:type="gramEnd"/>
                <w:r>
                  <w:rPr>
                    <w:lang w:val="hu"/>
                  </w:rPr>
                  <w:t>: 27.07.2023</w:t>
                </w:r>
              </w:p>
            </w:txbxContent>
          </v:textbox>
          <w10:wrap anchorx="page" anchory="page"/>
        </v:shape>
      </w:pict>
    </w:r>
    <w:r w:rsidR="00693D16">
      <w:rPr>
        <w:lang w:val="hu"/>
      </w:rPr>
      <w:pict>
        <v:shape id="docshape148" o:spid="_x0000_s2053" type="#_x0000_t202" style="position:absolute;margin-left:169.95pt;margin-top:93.6pt;width:42.05pt;height:11.75pt;z-index:-16837632;mso-position-horizontal-relative:page;mso-position-vertical-relative:page" filled="f" stroked="f">
          <v:textbox inset="0,0,0,0">
            <w:txbxContent>
              <w:p w:rsidR="00EC2968" w:rsidRDefault="00C150E8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314A"/>
    <w:multiLevelType w:val="multilevel"/>
    <w:tmpl w:val="AF062F06"/>
    <w:lvl w:ilvl="0">
      <w:start w:val="2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731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336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42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47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153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758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364" w:hanging="522"/>
      </w:pPr>
      <w:rPr>
        <w:rFonts w:hint="default"/>
        <w:lang w:val="en-US" w:eastAsia="en-US" w:bidi="ar-SA"/>
      </w:rPr>
    </w:lvl>
  </w:abstractNum>
  <w:abstractNum w:abstractNumId="1" w15:restartNumberingAfterBreak="0">
    <w:nsid w:val="0A6E6107"/>
    <w:multiLevelType w:val="multilevel"/>
    <w:tmpl w:val="4768AF7C"/>
    <w:lvl w:ilvl="0">
      <w:start w:val="12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669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4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1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94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8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43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118" w:hanging="522"/>
      </w:pPr>
      <w:rPr>
        <w:rFonts w:hint="default"/>
        <w:lang w:val="en-US" w:eastAsia="en-US" w:bidi="ar-SA"/>
      </w:rPr>
    </w:lvl>
  </w:abstractNum>
  <w:abstractNum w:abstractNumId="2" w15:restartNumberingAfterBreak="0">
    <w:nsid w:val="104E41F1"/>
    <w:multiLevelType w:val="multilevel"/>
    <w:tmpl w:val="9C5A9C7E"/>
    <w:lvl w:ilvl="0">
      <w:start w:val="5"/>
      <w:numFmt w:val="decimal"/>
      <w:lvlText w:val="%1"/>
      <w:lvlJc w:val="left"/>
      <w:pPr>
        <w:ind w:left="727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27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62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5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8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0" w:hanging="522"/>
      </w:pPr>
      <w:rPr>
        <w:rFonts w:hint="default"/>
        <w:lang w:val="en-US" w:eastAsia="en-US" w:bidi="ar-SA"/>
      </w:rPr>
    </w:lvl>
  </w:abstractNum>
  <w:abstractNum w:abstractNumId="3" w15:restartNumberingAfterBreak="0">
    <w:nsid w:val="127D70CE"/>
    <w:multiLevelType w:val="multilevel"/>
    <w:tmpl w:val="21DEB626"/>
    <w:lvl w:ilvl="0">
      <w:start w:val="1"/>
      <w:numFmt w:val="decimal"/>
      <w:lvlText w:val="%1"/>
      <w:lvlJc w:val="left"/>
      <w:pPr>
        <w:ind w:left="864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4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29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84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39" w:hanging="522"/>
      </w:pPr>
      <w:rPr>
        <w:rFonts w:hint="default"/>
        <w:lang w:val="en-US" w:eastAsia="en-US" w:bidi="ar-SA"/>
      </w:rPr>
    </w:lvl>
  </w:abstractNum>
  <w:abstractNum w:abstractNumId="4" w15:restartNumberingAfterBreak="0">
    <w:nsid w:val="1ED34A9E"/>
    <w:multiLevelType w:val="multilevel"/>
    <w:tmpl w:val="49C20BDC"/>
    <w:lvl w:ilvl="0">
      <w:start w:val="12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026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280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533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87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040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29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547" w:hanging="522"/>
      </w:pPr>
      <w:rPr>
        <w:rFonts w:hint="default"/>
        <w:lang w:val="en-US" w:eastAsia="en-US" w:bidi="ar-SA"/>
      </w:rPr>
    </w:lvl>
  </w:abstractNum>
  <w:abstractNum w:abstractNumId="5" w15:restartNumberingAfterBreak="0">
    <w:nsid w:val="2C1E3FEB"/>
    <w:multiLevelType w:val="multilevel"/>
    <w:tmpl w:val="6BBC6CEE"/>
    <w:lvl w:ilvl="0">
      <w:start w:val="4"/>
      <w:numFmt w:val="decimal"/>
      <w:lvlText w:val="%1"/>
      <w:lvlJc w:val="left"/>
      <w:pPr>
        <w:ind w:left="907" w:hanging="51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07" w:hanging="519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61" w:hanging="5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42" w:hanging="5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3" w:hanging="5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04" w:hanging="5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85" w:hanging="5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6" w:hanging="5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7" w:hanging="519"/>
      </w:pPr>
      <w:rPr>
        <w:rFonts w:hint="default"/>
        <w:lang w:val="en-US" w:eastAsia="en-US" w:bidi="ar-SA"/>
      </w:rPr>
    </w:lvl>
  </w:abstractNum>
  <w:abstractNum w:abstractNumId="6" w15:restartNumberingAfterBreak="0">
    <w:nsid w:val="2CF864FD"/>
    <w:multiLevelType w:val="multilevel"/>
    <w:tmpl w:val="51D0152A"/>
    <w:lvl w:ilvl="0">
      <w:start w:val="9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-"/>
      <w:lvlJc w:val="left"/>
      <w:pPr>
        <w:ind w:left="1133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266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9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92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56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82" w:hanging="209"/>
      </w:pPr>
      <w:rPr>
        <w:rFonts w:hint="default"/>
        <w:lang w:val="en-US" w:eastAsia="en-US" w:bidi="ar-SA"/>
      </w:rPr>
    </w:lvl>
  </w:abstractNum>
  <w:abstractNum w:abstractNumId="7" w15:restartNumberingAfterBreak="0">
    <w:nsid w:val="5BE52D71"/>
    <w:multiLevelType w:val="multilevel"/>
    <w:tmpl w:val="7070F98E"/>
    <w:lvl w:ilvl="0">
      <w:start w:val="6"/>
      <w:numFmt w:val="decimal"/>
      <w:lvlText w:val="%1"/>
      <w:lvlJc w:val="left"/>
      <w:pPr>
        <w:ind w:left="73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2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8" w15:restartNumberingAfterBreak="0">
    <w:nsid w:val="6607608E"/>
    <w:multiLevelType w:val="multilevel"/>
    <w:tmpl w:val="6298C310"/>
    <w:lvl w:ilvl="0">
      <w:start w:val="10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14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2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0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0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4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01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8" w:hanging="522"/>
      </w:pPr>
      <w:rPr>
        <w:rFonts w:hint="default"/>
        <w:lang w:val="en-US" w:eastAsia="en-US" w:bidi="ar-SA"/>
      </w:rPr>
    </w:lvl>
  </w:abstractNum>
  <w:abstractNum w:abstractNumId="9" w15:restartNumberingAfterBreak="0">
    <w:nsid w:val="6C6F3DA0"/>
    <w:multiLevelType w:val="multilevel"/>
    <w:tmpl w:val="DA3CD46C"/>
    <w:lvl w:ilvl="0">
      <w:start w:val="3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695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83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71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458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04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63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222" w:hanging="522"/>
      </w:pPr>
      <w:rPr>
        <w:rFonts w:hint="default"/>
        <w:lang w:val="en-US" w:eastAsia="en-US" w:bidi="ar-SA"/>
      </w:rPr>
    </w:lvl>
  </w:abstractNum>
  <w:abstractNum w:abstractNumId="10" w15:restartNumberingAfterBreak="0">
    <w:nsid w:val="6E99432E"/>
    <w:multiLevelType w:val="multilevel"/>
    <w:tmpl w:val="D99A79B6"/>
    <w:lvl w:ilvl="0">
      <w:start w:val="11"/>
      <w:numFmt w:val="decimal"/>
      <w:lvlText w:val="%1"/>
      <w:lvlJc w:val="left"/>
      <w:pPr>
        <w:ind w:left="73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2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-"/>
      <w:lvlJc w:val="left"/>
      <w:pPr>
        <w:ind w:left="996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096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4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2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40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9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37" w:hanging="209"/>
      </w:pPr>
      <w:rPr>
        <w:rFonts w:hint="default"/>
        <w:lang w:val="en-US" w:eastAsia="en-US" w:bidi="ar-SA"/>
      </w:rPr>
    </w:lvl>
  </w:abstractNum>
  <w:abstractNum w:abstractNumId="11" w15:restartNumberingAfterBreak="0">
    <w:nsid w:val="6ED24350"/>
    <w:multiLevelType w:val="multilevel"/>
    <w:tmpl w:val="D2B035EC"/>
    <w:lvl w:ilvl="0">
      <w:start w:val="7"/>
      <w:numFmt w:val="decimal"/>
      <w:lvlText w:val="%1"/>
      <w:lvlJc w:val="left"/>
      <w:pPr>
        <w:ind w:left="734" w:hanging="524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34" w:hanging="524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4"/>
      </w:pPr>
      <w:rPr>
        <w:rFonts w:hint="default"/>
        <w:lang w:val="en-US" w:eastAsia="en-US" w:bidi="ar-SA"/>
      </w:rPr>
    </w:lvl>
  </w:abstractNum>
  <w:abstractNum w:abstractNumId="12" w15:restartNumberingAfterBreak="0">
    <w:nsid w:val="73A96A04"/>
    <w:multiLevelType w:val="multilevel"/>
    <w:tmpl w:val="2E140746"/>
    <w:lvl w:ilvl="0">
      <w:start w:val="15"/>
      <w:numFmt w:val="decimal"/>
      <w:lvlText w:val="%1"/>
      <w:lvlJc w:val="left"/>
      <w:pPr>
        <w:ind w:left="871" w:hanging="52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1" w:hanging="524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45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2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11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94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77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0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3" w:hanging="524"/>
      </w:pPr>
      <w:rPr>
        <w:rFonts w:hint="default"/>
        <w:lang w:val="en-US" w:eastAsia="en-US" w:bidi="ar-SA"/>
      </w:r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8"/>
  </w:num>
  <w:num w:numId="5">
    <w:abstractNumId w:val="10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5"/>
  </w:num>
  <w:num w:numId="11">
    <w:abstractNumId w:val="9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EC2968"/>
    <w:rsid w:val="00693D16"/>
    <w:rsid w:val="00C150E8"/>
    <w:rsid w:val="00C25D42"/>
    <w:rsid w:val="00EC2968"/>
    <w:rsid w:val="00FD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,"/>
  <w:listSeparator w:val=";"/>
  <w14:docId w14:val="3C7AEBBF"/>
  <w15:docId w15:val="{0940B00A-1F4D-40B5-B2CD-844869B3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ahoma" w:eastAsia="Tahoma" w:hAnsi="Tahoma" w:cs="Tahoma"/>
    </w:rPr>
  </w:style>
  <w:style w:type="paragraph" w:styleId="Cmsor1">
    <w:name w:val="heading 1"/>
    <w:basedOn w:val="Norml"/>
    <w:uiPriority w:val="1"/>
    <w:qFormat/>
    <w:pPr>
      <w:spacing w:before="100"/>
      <w:ind w:left="345"/>
      <w:outlineLvl w:val="0"/>
    </w:pPr>
    <w:rPr>
      <w:sz w:val="19"/>
      <w:szCs w:val="19"/>
    </w:rPr>
  </w:style>
  <w:style w:type="paragraph" w:styleId="Cmsor2">
    <w:name w:val="heading 2"/>
    <w:basedOn w:val="Norml"/>
    <w:uiPriority w:val="1"/>
    <w:qFormat/>
    <w:pPr>
      <w:spacing w:before="127"/>
      <w:ind w:left="345"/>
      <w:outlineLvl w:val="1"/>
    </w:pPr>
    <w:rPr>
      <w:sz w:val="19"/>
      <w:szCs w:val="19"/>
    </w:rPr>
  </w:style>
  <w:style w:type="paragraph" w:styleId="Cmsor3">
    <w:name w:val="heading 3"/>
    <w:basedOn w:val="Norml"/>
    <w:uiPriority w:val="1"/>
    <w:qFormat/>
    <w:pPr>
      <w:spacing w:before="90"/>
      <w:ind w:left="866"/>
      <w:outlineLvl w:val="2"/>
    </w:pPr>
    <w:rPr>
      <w:b/>
      <w:bCs/>
      <w:sz w:val="16"/>
      <w:szCs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6"/>
      <w:szCs w:val="16"/>
    </w:rPr>
  </w:style>
  <w:style w:type="paragraph" w:styleId="Listaszerbekezds">
    <w:name w:val="List Paragraph"/>
    <w:basedOn w:val="Norml"/>
    <w:uiPriority w:val="1"/>
    <w:qFormat/>
    <w:pPr>
      <w:ind w:left="1133" w:hanging="522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icky.ro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tehnic@sticky.ro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://eur-lex.europa.eu/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yperlink" Target="http://echa.europa.eu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13</Pages>
  <Words>3473</Words>
  <Characters>23970</Characters>
  <Application>Microsoft Office Word</Application>
  <DocSecurity>0</DocSecurity>
  <Lines>199</Lines>
  <Paragraphs>54</Paragraphs>
  <ScaleCrop>false</ScaleCrop>
  <Company/>
  <LinksUpToDate>false</LinksUpToDate>
  <CharactersWithSpaces>27389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PM9</cp:lastModifiedBy>
  <cp:revision>4</cp:revision>
  <dcterms:created xsi:type="dcterms:W3CDTF">2025-02-27T15:15:00Z</dcterms:created>
  <dcterms:modified xsi:type="dcterms:W3CDTF">2025-03-11T07:27:00Z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